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A36122">
        <w:rPr>
          <w:rFonts w:ascii="Times New Roman" w:hAnsi="Times New Roman" w:cs="Times New Roman"/>
          <w:b/>
          <w:sz w:val="52"/>
          <w:szCs w:val="52"/>
        </w:rPr>
        <w:t xml:space="preserve"> 54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36122">
        <w:rPr>
          <w:rFonts w:ascii="Times New Roman" w:hAnsi="Times New Roman" w:cs="Times New Roman"/>
          <w:b/>
          <w:sz w:val="52"/>
          <w:szCs w:val="52"/>
        </w:rPr>
        <w:t>0</w:t>
      </w:r>
      <w:r w:rsidR="005C46EF">
        <w:rPr>
          <w:rFonts w:ascii="Times New Roman" w:hAnsi="Times New Roman" w:cs="Times New Roman"/>
          <w:b/>
          <w:sz w:val="52"/>
          <w:szCs w:val="52"/>
        </w:rPr>
        <w:t>5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A36122">
        <w:rPr>
          <w:rFonts w:ascii="Times New Roman" w:hAnsi="Times New Roman" w:cs="Times New Roman"/>
          <w:b/>
          <w:sz w:val="52"/>
          <w:szCs w:val="52"/>
        </w:rPr>
        <w:t>11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95300" cy="619125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733CA" w:rsidRPr="004733CA" w:rsidRDefault="004733CA" w:rsidP="004733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bookmarkStart w:id="0" w:name="bookmark2"/>
      <w:r w:rsidRPr="004733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  <w:bookmarkEnd w:id="0"/>
    </w:p>
    <w:p w:rsidR="004733CA" w:rsidRPr="004733CA" w:rsidRDefault="004733CA" w:rsidP="004733C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4733CA" w:rsidRPr="004733CA" w:rsidRDefault="004733CA" w:rsidP="004733CA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14.11.2024                                          с. Потапово                                                № 67-п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4733CA" w:rsidRPr="004733CA" w:rsidRDefault="004733CA" w:rsidP="004733CA">
      <w:pPr>
        <w:jc w:val="both"/>
        <w:rPr>
          <w:rFonts w:ascii="Times New Roman" w:eastAsia="Times New Roman" w:hAnsi="Times New Roman" w:cs="Times New Roman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Об утверждении прогноза социально-экономического развития Потаповского сельсовета на очередной 2025 финансовый год и плановый период 2026- 2027 годов</w:t>
      </w:r>
    </w:p>
    <w:p w:rsidR="004733CA" w:rsidRPr="004733CA" w:rsidRDefault="004733CA" w:rsidP="004733CA">
      <w:pPr>
        <w:ind w:firstLine="708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 w:rsidRPr="004733CA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статьей 19 Положения «Об утверждении Положения о бюджетном процессе в Потаповского сельсовете», утвержденного решением Потаповского сельского Совета депутатов от 16.10.2017г.  № 34-1р, Уставом Потаповского сельсовета Енисейского района, </w:t>
      </w:r>
      <w:r w:rsidRPr="004733CA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ПОСТАНОВЛЯЮ: </w:t>
      </w:r>
      <w:proofErr w:type="gramEnd"/>
    </w:p>
    <w:p w:rsidR="004733CA" w:rsidRPr="004733CA" w:rsidRDefault="004733CA" w:rsidP="00473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Утвердить прогноз социально-экономического развития Потаповского сельсовета на очередной 2025 финансовый год и плановый период 2026-2027 гг.</w:t>
      </w:r>
    </w:p>
    <w:p w:rsidR="004733CA" w:rsidRPr="004733CA" w:rsidRDefault="004733CA" w:rsidP="00473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733CA" w:rsidRPr="004733CA" w:rsidRDefault="004733CA" w:rsidP="004733C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печатном издании «Потаповский вестник».</w:t>
      </w:r>
    </w:p>
    <w:p w:rsidR="004733CA" w:rsidRPr="004733CA" w:rsidRDefault="004733CA" w:rsidP="00473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В.К. Зиброва</w:t>
      </w:r>
    </w:p>
    <w:p w:rsidR="004733CA" w:rsidRPr="004733CA" w:rsidRDefault="004733CA" w:rsidP="00473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4733CA" w:rsidRPr="004733CA" w:rsidTr="00462EC8">
        <w:tc>
          <w:tcPr>
            <w:tcW w:w="5211" w:type="dxa"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br w:type="page"/>
            </w:r>
          </w:p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Потаповского сельсовета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от 14.11.2024 № 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67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733CA" w:rsidRPr="004733CA" w:rsidRDefault="004733CA" w:rsidP="004733CA">
      <w:pPr>
        <w:spacing w:after="0" w:line="254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Прогноз социально-экономического развития Потаповского сельсовета на 2025-2027 годы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Прогноз социально-экономического развития Потаповского сельсовета подготовлен на основании Бюджетного кодекса и направлен на последовательное повышение уровня жизни населения. 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Общая площадь Потаповского сельсовета составляет 2 327,2 га.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По данным статистики на 01.01.2024 г. года в поселении зарегистрировано 539 человек.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За период с января по сентябрь 2024 года в поселении родилось 3 человек (2023 год- 1 человека), умерших – 12</w:t>
      </w:r>
      <w:r w:rsidRPr="004733CA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человека за 2023г., за 9 месяцев 2024 года – 3 человека.</w:t>
      </w:r>
    </w:p>
    <w:p w:rsidR="004733CA" w:rsidRPr="004733CA" w:rsidRDefault="004733CA" w:rsidP="004733CA">
      <w:pPr>
        <w:shd w:val="clear" w:color="auto" w:fill="FFFFFF"/>
        <w:spacing w:after="0" w:line="322" w:lineRule="exact"/>
        <w:ind w:left="10" w:right="10" w:firstLine="57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Наблюдается положительная динамика в численности поголовья крупного рогатого скота.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1.  Бюджетная и налоговая политика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Бюджетная политика в Потаповском сельсовете определена на среднесрочный трехлетний период 2025-2027 годы и направлена на создание условий для сохранения и закрепления положительных темпов экономического роста.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3CA" w:rsidRPr="004733CA" w:rsidRDefault="004733CA" w:rsidP="004733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Налоговые поступления в бюджет Потаповского сельсовета будут зачисляться в соответствии с бюджетным кодексом Российской Федерации.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В этот период будут максимально использоваться все возможности по наполнению доходной базы бюджета и оптимизации расходных обязательств.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Формирование доходной части бюджета Потаповского сельсовета будет осуществляться за счет собственных доходов, субвенций и дотаций на выравнивание уровня бюджетной обеспеченности.</w:t>
      </w:r>
    </w:p>
    <w:p w:rsidR="004733CA" w:rsidRPr="004733CA" w:rsidRDefault="004733CA" w:rsidP="004733C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Общая характеристика бюджета на 2025 год и плановый период 2026-2027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4733CA" w:rsidRPr="004733CA" w:rsidTr="00462EC8">
        <w:trPr>
          <w:trHeight w:val="345"/>
        </w:trPr>
        <w:tc>
          <w:tcPr>
            <w:tcW w:w="2391" w:type="dxa"/>
            <w:vMerge w:val="restart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179" w:type="dxa"/>
            <w:gridSpan w:val="3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бюджета (</w:t>
            </w:r>
            <w:proofErr w:type="spell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733CA" w:rsidRPr="004733CA" w:rsidTr="00462EC8">
        <w:trPr>
          <w:trHeight w:val="285"/>
        </w:trPr>
        <w:tc>
          <w:tcPr>
            <w:tcW w:w="2391" w:type="dxa"/>
            <w:vMerge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2393" w:type="dxa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2393" w:type="dxa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2027 г.</w:t>
            </w:r>
          </w:p>
        </w:tc>
      </w:tr>
      <w:tr w:rsidR="004733CA" w:rsidRPr="004733CA" w:rsidTr="00462EC8"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всего: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10 574,3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10 632,3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10 716,1</w:t>
            </w:r>
          </w:p>
        </w:tc>
      </w:tr>
      <w:tr w:rsidR="004733CA" w:rsidRPr="004733CA" w:rsidTr="00462EC8"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733CA" w:rsidRPr="004733CA" w:rsidTr="00462EC8">
        <w:trPr>
          <w:trHeight w:val="285"/>
        </w:trPr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Собственные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735,1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764,5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916,1</w:t>
            </w:r>
          </w:p>
        </w:tc>
      </w:tr>
      <w:tr w:rsidR="004733CA" w:rsidRPr="004733CA" w:rsidTr="00462EC8">
        <w:trPr>
          <w:trHeight w:val="345"/>
        </w:trPr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7 400,7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7 400,7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7 337,2</w:t>
            </w:r>
          </w:p>
        </w:tc>
      </w:tr>
      <w:tr w:rsidR="004733CA" w:rsidRPr="004733CA" w:rsidTr="00462EC8"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2 236,2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1 789,0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1 789,0</w:t>
            </w:r>
          </w:p>
        </w:tc>
      </w:tr>
      <w:tr w:rsidR="004733CA" w:rsidRPr="004733CA" w:rsidTr="00462EC8">
        <w:trPr>
          <w:trHeight w:val="376"/>
        </w:trPr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202,3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225,4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3,7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33CA" w:rsidRPr="004733CA" w:rsidTr="00462EC8">
        <w:trPr>
          <w:trHeight w:val="195"/>
        </w:trPr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Прочие 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452,7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670,1</w:t>
            </w:r>
          </w:p>
        </w:tc>
      </w:tr>
      <w:tr w:rsidR="004733CA" w:rsidRPr="004733CA" w:rsidTr="00462EC8">
        <w:trPr>
          <w:trHeight w:val="305"/>
        </w:trPr>
        <w:tc>
          <w:tcPr>
            <w:tcW w:w="2391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всего: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10 574,3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10 632,3</w:t>
            </w:r>
          </w:p>
        </w:tc>
        <w:tc>
          <w:tcPr>
            <w:tcW w:w="239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10 716,1</w:t>
            </w:r>
          </w:p>
        </w:tc>
      </w:tr>
    </w:tbl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Бюджет Потаповского сельсовета определен на 2025 год по доходам в объеме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10 574,3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тыс. рублей и по расходам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10 574,3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в том числе резервный фонд – 1,0 тыс. рублей, на 2026 год по доходам в объеме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10 632,3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тыс. рублей, по расходам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10 632,3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тыс. рублей; на 2027 год по доходам в объеме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10 716,1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тыс. рублей, по расходам в объеме 10 716,1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тыс. рублей.</w:t>
      </w: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Налоговые и неналоговые доходы бюджета Потаповского сельсовета 2025 г. и плановый период 2026-2027 гг. планируются в следующих объемах: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440"/>
        <w:gridCol w:w="1440"/>
      </w:tblGrid>
      <w:tr w:rsidR="004733CA" w:rsidRPr="004733CA" w:rsidTr="00462EC8">
        <w:trPr>
          <w:trHeight w:val="300"/>
        </w:trPr>
        <w:tc>
          <w:tcPr>
            <w:tcW w:w="4968" w:type="dxa"/>
            <w:vMerge w:val="restart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бюджета ( </w:t>
            </w:r>
            <w:proofErr w:type="spell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733CA" w:rsidRPr="004733CA" w:rsidTr="00462EC8">
        <w:trPr>
          <w:trHeight w:val="345"/>
        </w:trPr>
        <w:tc>
          <w:tcPr>
            <w:tcW w:w="4968" w:type="dxa"/>
            <w:vMerge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2027 г.</w:t>
            </w:r>
          </w:p>
        </w:tc>
      </w:tr>
      <w:tr w:rsidR="004733CA" w:rsidRPr="004733CA" w:rsidTr="00462EC8"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и неналоговые доходы, всего: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735,1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764,5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916,1</w:t>
            </w:r>
          </w:p>
        </w:tc>
      </w:tr>
      <w:tr w:rsidR="004733CA" w:rsidRPr="004733CA" w:rsidTr="00462EC8"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Налоговые доходы: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735,1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764,5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916,1</w:t>
            </w:r>
          </w:p>
        </w:tc>
      </w:tr>
      <w:tr w:rsidR="004733CA" w:rsidRPr="004733CA" w:rsidTr="00462EC8">
        <w:trPr>
          <w:trHeight w:val="375"/>
        </w:trPr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170,0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177,6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189,5</w:t>
            </w:r>
          </w:p>
        </w:tc>
      </w:tr>
      <w:tr w:rsidR="004733CA" w:rsidRPr="004733CA" w:rsidTr="00462EC8">
        <w:trPr>
          <w:trHeight w:val="255"/>
        </w:trPr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1,2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1,4</w:t>
            </w:r>
          </w:p>
        </w:tc>
      </w:tr>
      <w:tr w:rsidR="004733CA" w:rsidRPr="004733CA" w:rsidTr="00462EC8"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31,4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31,9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32,3</w:t>
            </w:r>
          </w:p>
        </w:tc>
      </w:tr>
      <w:tr w:rsidR="004733CA" w:rsidRPr="004733CA" w:rsidTr="00462EC8"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110,6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111,2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111,8</w:t>
            </w:r>
          </w:p>
        </w:tc>
      </w:tr>
      <w:tr w:rsidR="004733CA" w:rsidRPr="004733CA" w:rsidTr="00462EC8"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15,0</w:t>
            </w:r>
          </w:p>
        </w:tc>
      </w:tr>
      <w:tr w:rsidR="004733CA" w:rsidRPr="004733CA" w:rsidTr="00462EC8">
        <w:trPr>
          <w:trHeight w:val="435"/>
        </w:trPr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Акцизы</w:t>
            </w:r>
          </w:p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345,5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363,4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499,4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33CA" w:rsidRPr="004733CA" w:rsidTr="00462EC8">
        <w:trPr>
          <w:trHeight w:val="480"/>
        </w:trPr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5,2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5,4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5,6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33CA" w:rsidRPr="004733CA" w:rsidTr="00462EC8">
        <w:trPr>
          <w:trHeight w:val="216"/>
        </w:trPr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54,4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56,8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59,1</w:t>
            </w:r>
          </w:p>
        </w:tc>
      </w:tr>
      <w:tr w:rsidR="004733CA" w:rsidRPr="004733CA" w:rsidTr="00462EC8">
        <w:trPr>
          <w:trHeight w:val="240"/>
        </w:trPr>
        <w:tc>
          <w:tcPr>
            <w:tcW w:w="4968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62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2,0</w:t>
            </w:r>
          </w:p>
        </w:tc>
      </w:tr>
    </w:tbl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из других бюджетов системы РФ</w:t>
      </w: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620"/>
        <w:gridCol w:w="1440"/>
        <w:gridCol w:w="1440"/>
      </w:tblGrid>
      <w:tr w:rsidR="004733CA" w:rsidRPr="004733CA" w:rsidTr="00462EC8">
        <w:trPr>
          <w:trHeight w:val="240"/>
        </w:trPr>
        <w:tc>
          <w:tcPr>
            <w:tcW w:w="4968" w:type="dxa"/>
            <w:vMerge w:val="restart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доходов</w:t>
            </w:r>
          </w:p>
        </w:tc>
        <w:tc>
          <w:tcPr>
            <w:tcW w:w="4500" w:type="dxa"/>
            <w:gridSpan w:val="3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 бюджета ( </w:t>
            </w:r>
            <w:proofErr w:type="spell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733CA" w:rsidRPr="004733CA" w:rsidTr="00462EC8">
        <w:trPr>
          <w:trHeight w:val="390"/>
        </w:trPr>
        <w:tc>
          <w:tcPr>
            <w:tcW w:w="4968" w:type="dxa"/>
            <w:vMerge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2026 г.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2027 г.</w:t>
            </w:r>
          </w:p>
        </w:tc>
      </w:tr>
      <w:tr w:rsidR="004733CA" w:rsidRPr="004733CA" w:rsidTr="00462EC8">
        <w:tc>
          <w:tcPr>
            <w:tcW w:w="4968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9 839,2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9 867,8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9 800,00</w:t>
            </w:r>
          </w:p>
        </w:tc>
      </w:tr>
      <w:tr w:rsidR="004733CA" w:rsidRPr="004733CA" w:rsidTr="00462EC8">
        <w:trPr>
          <w:trHeight w:val="270"/>
        </w:trPr>
        <w:tc>
          <w:tcPr>
            <w:tcW w:w="4968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 из других бюджетов бюджетной системы РФ</w:t>
            </w: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9 839,2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9 415,1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9 129,9</w:t>
            </w:r>
          </w:p>
        </w:tc>
      </w:tr>
      <w:tr w:rsidR="004733CA" w:rsidRPr="004733CA" w:rsidTr="00462EC8">
        <w:trPr>
          <w:trHeight w:val="720"/>
        </w:trPr>
        <w:tc>
          <w:tcPr>
            <w:tcW w:w="4968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 дотация на выравнивание уровня бюджетного обеспечения поселения</w:t>
            </w:r>
          </w:p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2 236,2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1 789,0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1 789,0</w:t>
            </w:r>
          </w:p>
        </w:tc>
      </w:tr>
      <w:tr w:rsidR="004733CA" w:rsidRPr="004733CA" w:rsidTr="00462EC8">
        <w:trPr>
          <w:trHeight w:val="345"/>
        </w:trPr>
        <w:tc>
          <w:tcPr>
            <w:tcW w:w="4968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 субвенции</w:t>
            </w: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202,3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225,4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3,7</w:t>
            </w:r>
          </w:p>
        </w:tc>
      </w:tr>
      <w:tr w:rsidR="004733CA" w:rsidRPr="004733CA" w:rsidTr="00462EC8">
        <w:trPr>
          <w:trHeight w:val="285"/>
        </w:trPr>
        <w:tc>
          <w:tcPr>
            <w:tcW w:w="4968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-иные межбюджетные трансферты</w:t>
            </w: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7 400,7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7 400,7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7 337,2</w:t>
            </w:r>
          </w:p>
        </w:tc>
      </w:tr>
      <w:tr w:rsidR="004733CA" w:rsidRPr="004733CA" w:rsidTr="00462EC8">
        <w:trPr>
          <w:trHeight w:val="165"/>
        </w:trPr>
        <w:tc>
          <w:tcPr>
            <w:tcW w:w="4968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 прочие безвозмездные поступления</w:t>
            </w:r>
          </w:p>
        </w:tc>
        <w:tc>
          <w:tcPr>
            <w:tcW w:w="162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452,7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670,1</w:t>
            </w:r>
          </w:p>
        </w:tc>
      </w:tr>
    </w:tbl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>Общая сумма безвозмездных поступлений в 2025 году составит 9 839,2 тыс. рублей, на плановый период 2026-2027г.г.- 9 867,8 тыс. рублей и 9 800,0 тыс. рублей соответственно.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Проект бюджета сформирован с учетом обеспечения финансовыми ресурсами первоочередных социально-значимых расходов.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Расходы Потаповского сельсовета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1615"/>
        <w:gridCol w:w="1440"/>
        <w:gridCol w:w="1440"/>
      </w:tblGrid>
      <w:tr w:rsidR="004733CA" w:rsidRPr="004733CA" w:rsidTr="00462EC8">
        <w:tc>
          <w:tcPr>
            <w:tcW w:w="4973" w:type="dxa"/>
            <w:vMerge w:val="restart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495" w:type="dxa"/>
            <w:gridSpan w:val="3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бюджета (</w:t>
            </w:r>
            <w:proofErr w:type="spell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ублей</w:t>
            </w:r>
            <w:proofErr w:type="spellEnd"/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33CA" w:rsidRPr="004733CA" w:rsidTr="00462EC8">
        <w:trPr>
          <w:trHeight w:val="563"/>
        </w:trPr>
        <w:tc>
          <w:tcPr>
            <w:tcW w:w="4973" w:type="dxa"/>
            <w:vMerge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440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4733CA" w:rsidRPr="004733CA" w:rsidTr="00462EC8">
        <w:tc>
          <w:tcPr>
            <w:tcW w:w="4973" w:type="dxa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6049,8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6049,8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6049,8</w:t>
            </w:r>
          </w:p>
        </w:tc>
      </w:tr>
      <w:tr w:rsidR="004733CA" w:rsidRPr="004733CA" w:rsidTr="00462EC8">
        <w:tc>
          <w:tcPr>
            <w:tcW w:w="4973" w:type="dxa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198,6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221,7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733CA" w:rsidRPr="004733CA" w:rsidTr="00462EC8">
        <w:tc>
          <w:tcPr>
            <w:tcW w:w="497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6,5</w:t>
            </w:r>
          </w:p>
        </w:tc>
      </w:tr>
      <w:tr w:rsidR="004733CA" w:rsidRPr="004733CA" w:rsidTr="00462EC8">
        <w:tc>
          <w:tcPr>
            <w:tcW w:w="497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2355,5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2373,4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2509,4</w:t>
            </w:r>
          </w:p>
        </w:tc>
      </w:tr>
      <w:tr w:rsidR="004733CA" w:rsidRPr="004733CA" w:rsidTr="00462EC8">
        <w:tc>
          <w:tcPr>
            <w:tcW w:w="4973" w:type="dxa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449,5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259,5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259,5</w:t>
            </w:r>
          </w:p>
        </w:tc>
      </w:tr>
      <w:tr w:rsidR="004733CA" w:rsidRPr="004733CA" w:rsidTr="00462EC8">
        <w:trPr>
          <w:trHeight w:val="225"/>
        </w:trPr>
        <w:tc>
          <w:tcPr>
            <w:tcW w:w="4973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1 370,3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1 370,3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1 370,3</w:t>
            </w:r>
          </w:p>
        </w:tc>
      </w:tr>
      <w:tr w:rsidR="004733CA" w:rsidRPr="004733CA" w:rsidTr="00462EC8">
        <w:trPr>
          <w:trHeight w:val="390"/>
        </w:trPr>
        <w:tc>
          <w:tcPr>
            <w:tcW w:w="4973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80,6</w:t>
            </w:r>
          </w:p>
        </w:tc>
      </w:tr>
      <w:tr w:rsidR="004733CA" w:rsidRPr="004733CA" w:rsidTr="00462EC8">
        <w:trPr>
          <w:trHeight w:val="255"/>
        </w:trPr>
        <w:tc>
          <w:tcPr>
            <w:tcW w:w="4973" w:type="dxa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15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207,0</w:t>
            </w:r>
          </w:p>
        </w:tc>
        <w:tc>
          <w:tcPr>
            <w:tcW w:w="1440" w:type="dxa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440,0</w:t>
            </w:r>
          </w:p>
        </w:tc>
      </w:tr>
      <w:tr w:rsidR="004733CA" w:rsidRPr="004733CA" w:rsidTr="00462EC8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10 574,3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10 632,3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10 716,1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2. Культура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Основными задачами развития сферы культуры являются сохранение, развитие и использование историко-культурного наследия поселения;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Предусматривается проведение следующих мероприятий: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духовно - нравственного и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гражданско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- патриотического самосознания;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поддержка народного, художественного и прикладного творчества;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эстетических потребностей и вкусов всех социальных и возрастных групп населения;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- участие в организации и проведение совместно с учреждениями культуры и образования сельского поселения мероприятий посвященных 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Дню села, Дню защите детей, Дню Победы, Дню пожилого человека, Дню матери, по проведению Новогодних и рождественских праздников. 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3. Дорожное хозяйство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Продолжатся работы по-зимнему и летнему содержанию улично-дорожной сети сельсовета.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Продолжатся работы, связанные с благоустройством улиц в населенном пункте поселения.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Раздел 4. Благоустройство территории       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Организация благоустройства Потаповского сельсовета будет осуществляться следующим образом: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работ по благоустройству общественных территорий;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организация уборки территории Потаповского сельсовета от мусора, несанкционированных свалок;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техническое обслуживание сетей наружного освещения;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внедрение новых энергосберегающих технологий (энергосберегающие лампы) для обеспечения эффективной работы сетей наружного освещения.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Из бюджета Потаповского сельсовета на благоустройство предусмотрено в 2025 году – 379,5 тыс. рублей, в 2026 году – 259,5 тыс. рублей и в 2027 году – 259,5 тыс. рублей соответственно.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5. Малое и среднее предпринимательство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Развитию среднего и малого предпринимательства в поселении будут способствовать: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привлечение субъектов малого и среднего предпринимательства к участию в конкурсах, в качестве поставщиков по размещению заказов на поставки товаров, выполнение работ для муниципальных нужд.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6. Охрана природы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ab/>
        <w:t>В целях улучшения состояния окружающей среды и природных ресурсов на 2025-2027 годы запланировано выполнение природоохранных мероприятий: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продолжение работ по организации и вывозу мусора в населенном пункте на территории поселения.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7. Местное самоуправление</w:t>
      </w:r>
    </w:p>
    <w:p w:rsidR="004733CA" w:rsidRPr="004733CA" w:rsidRDefault="004733CA" w:rsidP="004733C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Планируются: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продолжение работы по разработке и утверждению административных регламентов исполнения муниципальных функций и предоставления муниципальных услуг;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ведение реестра муниципальных функций, услуг (работ), исполняемых, оказываемых (выполняемых) администрацией поселения.</w:t>
      </w:r>
      <w:proofErr w:type="gramEnd"/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В 2025 году и на период до 2027 года продолжится работа по практической реализации федерального и краевого законодательства о муниципальной службе: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применение эффективных методов подбора квалифицированных кадров для муниципальной службы;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внедрение и применение современных методов кадровой работы, повышение профессиональной компетентности и мотивации муниципальных служащих к результативной деятельности.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Для повышения доверия населения к органам власти, информированности жителей поселения продолжится реализация следующих мероприятий: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- проведение собраний граждан; 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>- проведение дней личного приема граждан Главой сельсовета и специалистами администрации поселения;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проведение публичных слушаний и других форм взаимодействия;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ab/>
        <w:t>- рассмотрение письменных и устных обращений граждан, в соответствии с федеральным законом от 02.05.2006 года № 59-ФЗ «О порядке рассмотрения обращений граждан Российской Федерации», с обеспечением индивидуального изучения каждого вопроса и принятием соответствующих мер для его решения;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освещение событий и мероприятий на территории поселения в информационном печатном издании «Потаповский вестник» и в сети интернет.</w:t>
      </w:r>
    </w:p>
    <w:p w:rsidR="004733CA" w:rsidRPr="004733CA" w:rsidRDefault="004733CA" w:rsidP="004733CA">
      <w:pPr>
        <w:spacing w:after="0" w:line="254" w:lineRule="auto"/>
        <w:ind w:firstLine="851"/>
        <w:jc w:val="center"/>
        <w:rPr>
          <w:rFonts w:ascii="Times New Roman" w:eastAsia="Times New Roman" w:hAnsi="Times New Roman" w:cs="Times New Roman"/>
          <w:sz w:val="10"/>
          <w:szCs w:val="10"/>
          <w:lang w:eastAsia="en-US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0"/>
            <wp:docPr id="3" name="Рисунок 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733CA" w:rsidRPr="004733CA" w:rsidRDefault="004733CA" w:rsidP="004733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</w:p>
    <w:p w:rsidR="004733CA" w:rsidRPr="004733CA" w:rsidRDefault="004733CA" w:rsidP="004733C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4733CA" w:rsidRPr="004733CA" w:rsidRDefault="004733CA" w:rsidP="004733CA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14.11.2024                                 с. Потапово                                                            № 68-п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Об утверждении предварительных итогов социально-экономического развития Потаповского сельсовета за 9 месяцев 2024 года   и ожидаемые итоги социально-экономического развития за текущий финансовый период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Руководствуясь статьями 172, 184.2 Бюджетного кодекса Российской Федерации, статьей 19 Положения «Об утверждении Положения о бюджетном процессе в Потаповском сельсовете», утвержденного решением Потаповского сельского Совета депутатов от 16.10.2017г. № 34-1р, Уставом Потаповского сельсовета, ПОСТАНОВЛЯЮ</w:t>
      </w: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733CA" w:rsidRPr="004733CA" w:rsidRDefault="004733CA" w:rsidP="004733CA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предварительные итоги социально-экономического развития Потаповского сельсовета за 9 месяцев 2024 года   и ожидаемые итоги социально-экономического развития за текущий финансовый период,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согласно приложения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33CA" w:rsidRPr="004733CA" w:rsidRDefault="004733CA" w:rsidP="004733CA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733CA" w:rsidRPr="004733CA" w:rsidRDefault="004733CA" w:rsidP="004733CA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печатном издании «Потаповский  вестник».</w:t>
      </w:r>
    </w:p>
    <w:p w:rsidR="004733CA" w:rsidRPr="004733CA" w:rsidRDefault="004733CA" w:rsidP="00473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Глава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сельсовета                                                           В.К. Зиброва </w:t>
      </w: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8"/>
        </w:rPr>
      </w:pP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4733CA" w:rsidRPr="004733CA" w:rsidRDefault="004733CA" w:rsidP="004733CA">
      <w:pPr>
        <w:spacing w:after="12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4733CA" w:rsidRPr="004733CA" w:rsidTr="00462EC8">
        <w:tc>
          <w:tcPr>
            <w:tcW w:w="5211" w:type="dxa"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Потаповского сельсовета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14.11.2024  № 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68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Предварительные итоги социально- экономического развития Потаповского сельсовета за 9 месяцев 2024 года и ожидаемые итоги социально-экономического развития сельсовета за 2024 год.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План социально-экономического развития Потаповского сельсовета на 2025 год и плановый период 2026-2027 годов отражает меры, направленные на повышение уровня и качества жизни населения через осуществление полномочий по решению вопросов местного значения в соответствии с Федеральным законом от 06.10.2003 №131-ФЗ «Об общих принципах организации местного самоуправления в РФ», разработан в соответствии с прогнозом социально-экономического развития территории.</w:t>
      </w:r>
      <w:proofErr w:type="gramEnd"/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Поступление доходов в бюджет сельсовета                                                                                                  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(тыс. руб.)</w:t>
      </w:r>
    </w:p>
    <w:tbl>
      <w:tblPr>
        <w:tblW w:w="101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1417"/>
        <w:gridCol w:w="1417"/>
        <w:gridCol w:w="1083"/>
        <w:gridCol w:w="1565"/>
        <w:gridCol w:w="1806"/>
      </w:tblGrid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2024 года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 в  2024 году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поступления за 2024 года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 к утверждённым доходам на 2024 год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163,2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110,8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163,2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345,5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233,8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67,7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345,5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100,00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30,7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26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44,4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42,3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105,0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66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1,7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11,3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15,0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33CA" w:rsidRPr="004733CA" w:rsidTr="00462EC8">
        <w:trPr>
          <w:trHeight w:val="69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использования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1,9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255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100,0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55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1,5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75,0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57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120,0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573,8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839,1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100,00</w:t>
            </w:r>
          </w:p>
        </w:tc>
      </w:tr>
      <w:tr w:rsidR="004733CA" w:rsidRPr="004733CA" w:rsidTr="00462EC8">
        <w:trPr>
          <w:trHeight w:val="263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Дотации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2900,8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2591,0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2900,8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135,8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75,4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180,2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 МБТ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8603,7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3436,7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39,9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8603,7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1020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62,0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23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11 746,7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6 225,5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11 746,7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12 585,8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6 799,3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54,0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12 585,8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100,0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Расходы бюджета сельсовета </w:t>
      </w:r>
    </w:p>
    <w:p w:rsidR="004733CA" w:rsidRPr="004733CA" w:rsidRDefault="004733CA" w:rsidP="004733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(тыс. руб.) 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440"/>
        <w:gridCol w:w="1512"/>
        <w:gridCol w:w="1368"/>
        <w:gridCol w:w="1440"/>
        <w:gridCol w:w="1620"/>
      </w:tblGrid>
      <w:tr w:rsidR="004733CA" w:rsidRPr="004733CA" w:rsidTr="00462EC8">
        <w:trPr>
          <w:trHeight w:val="3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на 2024 год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за 9 месяцев 2024 года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 к 2024году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Ожидаемое исполнение за 2024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</w:rPr>
              <w:t>% исполнения к утверждённым расходам на 2024 год</w:t>
            </w:r>
          </w:p>
        </w:tc>
      </w:tr>
      <w:tr w:rsidR="004733CA" w:rsidRPr="004733CA" w:rsidTr="00462EC8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Общегосударственные вопросы,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6003,4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4078,6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67,9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6003,4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2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176,1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110,3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62,6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176,1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51,4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101,2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Национальная экономика (дорожное хозяйство)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1187,2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343,9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1187,2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11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Жилищно-коммунальное хозяйство,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3444,5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260,7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7,6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3444,5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9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1370,3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794,1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58,0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1370,3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733CA" w:rsidRPr="004733CA" w:rsidTr="00462EC8">
        <w:trPr>
          <w:trHeight w:val="3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Другие вопросы в области здравоохранения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Социальная политика</w:t>
            </w:r>
          </w:p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66,6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rPr>
          <w:trHeight w:val="34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12 372,8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5 702,2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46,1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12 372,8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100,0</w:t>
            </w:r>
          </w:p>
        </w:tc>
      </w:tr>
    </w:tbl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Оценка демографической ситуации, трудовых ресурсов, уровня жизни населения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постоянно проживающего населения составляет 539 человек, из них детей дошкольного возраста – 32, школьного возраста – 77 человек, пенсионеров – 142 и трудоспособного населения – 288 человек. 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1701"/>
        <w:gridCol w:w="1842"/>
        <w:gridCol w:w="1985"/>
      </w:tblGrid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мес.2024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Родилось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Умерло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Естественная убыль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-1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Прибыло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Выбыло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Миграционный Прирост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- 1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4733CA" w:rsidRPr="004733CA" w:rsidTr="00462EC8">
        <w:tc>
          <w:tcPr>
            <w:tcW w:w="3936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Численность постоянного населения</w:t>
            </w:r>
          </w:p>
        </w:tc>
        <w:tc>
          <w:tcPr>
            <w:tcW w:w="1701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1842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567</w:t>
            </w:r>
          </w:p>
        </w:tc>
        <w:tc>
          <w:tcPr>
            <w:tcW w:w="1985" w:type="dxa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Дорожное хозяйство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Основу транспортной инфраструктуры составляют дороги общего пользования местного значения. Общая протяженность улично-дорожной сети 13,00 км. Из них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находящейся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в ведении муниципального образования 13,00 км. Согласно реестру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улично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- дорожной сети МО Потаповского сельсовета из числа дорог местного значения 13,00 км с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асфальтно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- бетонным покрытием 5,04 км. 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Социальная сфера 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социальной инфраструктуры – формирование образа современного поселения через создание широких возможностей для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охраны здоровья, содержательного отдыха, развития народного творчества, пропаганды физической культуры и спорта. На сегодняшний день сеть объектов социальной инфраструктуры муниципального образования Потаповского сельсовета состоит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из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Объекты социальной инфраструктуры по состоянию на 01.11.2024г.: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Учреждения образования -  1 шт., в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Школа - 1 шт.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Дошкольная группа – 1шт.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Учреждения культуры - 2 шт., в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Дом культуры - 1 шт.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Библиотека - 1 шт.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Учреждения здравоохранения - 1 шт., в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>.: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ФАП - 1 шт.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В сфере культуры уровень обеспеченности населения поселения клубными учреждениями и общедоступными библиотеками в отчетном периоде не изменился.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Патриотическое воспитание молодёжи осуществляется через участие молодежи в подготовке и проведении мероприятий, посвященных Дню Победы, Дню Защитника Отечества, 8 марта, Дню пожилого человека, Дню инвалида, День матери.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Торговля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В 2024 году наблюдается развитие рынка товаров и услуг, обусловленное увеличением доходов населения (рост пенсий и заработной платы). Предприятия торговли на территории поселения сегодня представлены: ИП «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Сушакова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>», ИП «Михайлова».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Труд и занятость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На территории Потаповского сельсовета осуществляют свою деятельность организации и предприятия, такие как ФАП, ООО «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Енисейэнергоком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>», ООО «Потапово», средняя общеобразовательная школа № 8 имени В.А. Паукова, дошкольное образовательное учреждение дошкольная группа, библиотека, СДК, отделение почтовой связи, ПЧ- 125 с. Потапово, филиал АО «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Лесосибирский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Автодор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>» администрация Потаповского сельсовета.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Трудовые ресурсы и занятость населения - одни из важнейших социально-экономических факторов рыночной экономики, обеспечивающие социальную и экономическую стабильность. 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мероприятий, оказывающих влияние на сферу занятости населения, в 2024 году проведена работа по программе организации временных рабочих мест и было предоставлено </w:t>
      </w:r>
      <w:r w:rsidRPr="004733CA">
        <w:rPr>
          <w:rFonts w:ascii="Times New Roman" w:eastAsia="Times New Roman" w:hAnsi="Times New Roman" w:cs="Times New Roman"/>
          <w:color w:val="000000"/>
          <w:sz w:val="28"/>
          <w:szCs w:val="28"/>
        </w:rPr>
        <w:t>5 рабочих мест. Затраты на это составили 10,00</w:t>
      </w:r>
      <w:r w:rsidRPr="004733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33CA"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рублей.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Благоустройство территории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В бюджете поселения на благоустройство предусмотрено 30,00тыс. руб.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Из них на обслуживание уличного освещения израсходовано 130,996 тыс. руб.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Муниципальная служба и местное самоуправление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За 9 мес. принято 66 постановлений, 122 распоряжений, проведено 11 заседаний Совета депутатов, принято 20 решений Потаповского сельского Совета депутатов, оказано 9 нотариальных действия.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 поселения ведется исполнение отдельных государственных полномочий в части ведения воинского учета. Учет граждан, пребывающих в запасе, и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граждан, подлежащих   призыву на военную службу в ВС РФ в администрации организован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 ведется в соответствии с требованиями закона РФ «О воинской обязанности и военной службе», Положения о воинском учете, инструкции.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br/>
        <w:t xml:space="preserve">На воинском учете состоят 106 человек, 8 призывников. 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iCs/>
          <w:sz w:val="28"/>
          <w:szCs w:val="28"/>
        </w:rPr>
        <w:t>Заключение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Анализ деятельности за 9 месяцев 2024 года показал, что по целому ряду направлений удалось сделать шаги, позволившие добиться положительной динамики.</w:t>
      </w:r>
    </w:p>
    <w:p w:rsidR="004733CA" w:rsidRPr="004733CA" w:rsidRDefault="004733CA" w:rsidP="004733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Для получения более значительных результатов необходимо продолжить работу:</w:t>
      </w:r>
    </w:p>
    <w:p w:rsidR="004733CA" w:rsidRPr="004733CA" w:rsidRDefault="004733CA" w:rsidP="004733C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Продолжить ремонт дорог сельского поселения;</w:t>
      </w:r>
    </w:p>
    <w:p w:rsidR="004733CA" w:rsidRPr="004733CA" w:rsidRDefault="004733CA" w:rsidP="004733C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Расчистка и ремонт противопожарных водоемов;</w:t>
      </w:r>
    </w:p>
    <w:p w:rsidR="004733CA" w:rsidRPr="004733CA" w:rsidRDefault="004733CA" w:rsidP="004733CA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iCs/>
          <w:sz w:val="28"/>
          <w:szCs w:val="28"/>
        </w:rPr>
        <w:t>Продолжить заниматься благоустройством населенного пункта.</w:t>
      </w: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Pr="004733CA" w:rsidRDefault="004733CA" w:rsidP="00473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0"/>
            <wp:docPr id="4" name="Рисунок 4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733CA" w:rsidRPr="004733CA" w:rsidRDefault="004733CA" w:rsidP="004733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</w:p>
    <w:p w:rsidR="004733CA" w:rsidRPr="004733CA" w:rsidRDefault="004733CA" w:rsidP="004733C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4733CA" w:rsidRPr="004733CA" w:rsidRDefault="004733CA" w:rsidP="004733CA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14.11.2024                                          с. Потапово                                                 № 69-п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оценки ожидаемого исполнения бюджета Потаповского сельсовета за 2024 год  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 Уставом Потаповского сельсовета, статьей 19 Положения «Об утверждении Положения о бюджетном процессе в Потаповского сельсовете», утвержденного решением Потаповского сельского Совета депутатов от 16.10.2017г. № 34-1р, руководствуясь статьей 184.2 Бюджетного Кодекса Российской Федерации, ПОСТАНОВЛЯЮ: </w:t>
      </w:r>
      <w:proofErr w:type="gramEnd"/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1. Утвердить оценку ожидаемого исполнения бюджета Потаповского сельсовета за 2024 год согласно приложению.</w:t>
      </w:r>
    </w:p>
    <w:p w:rsidR="004733CA" w:rsidRPr="004733CA" w:rsidRDefault="004733CA" w:rsidP="00473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2.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733CA" w:rsidRPr="004733CA" w:rsidRDefault="004733CA" w:rsidP="004733C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3. Постановление вступает в силу в день, следующий за днем его официального опубликования в информационном печатном издании «Потаповский вестник».</w:t>
      </w:r>
    </w:p>
    <w:p w:rsidR="004733CA" w:rsidRPr="004733CA" w:rsidRDefault="004733CA" w:rsidP="004733CA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В.К. Зиброва</w:t>
      </w:r>
    </w:p>
    <w:p w:rsidR="004733CA" w:rsidRPr="004733CA" w:rsidRDefault="004733CA" w:rsidP="004733CA">
      <w:pPr>
        <w:spacing w:after="0" w:line="240" w:lineRule="auto"/>
        <w:ind w:right="1306"/>
        <w:jc w:val="center"/>
        <w:rPr>
          <w:rFonts w:ascii="Arial" w:eastAsia="Times New Roman" w:hAnsi="Arial" w:cs="Arial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211"/>
        <w:gridCol w:w="4253"/>
      </w:tblGrid>
      <w:tr w:rsidR="004733CA" w:rsidRPr="004733CA" w:rsidTr="00462EC8">
        <w:tc>
          <w:tcPr>
            <w:tcW w:w="5211" w:type="dxa"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 w:type="page"/>
            </w:r>
          </w:p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Постановлению администрации 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Потаповского сельсовета</w:t>
            </w:r>
          </w:p>
          <w:p w:rsidR="004733CA" w:rsidRPr="004733CA" w:rsidRDefault="004733CA" w:rsidP="004733CA">
            <w:pPr>
              <w:spacing w:after="0" w:line="240" w:lineRule="auto"/>
              <w:ind w:lef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от 14.11.2024 № 69-п</w:t>
            </w:r>
          </w:p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733CA" w:rsidRPr="004733CA" w:rsidRDefault="004733CA" w:rsidP="004733CA">
      <w:pPr>
        <w:spacing w:after="0" w:line="254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Times New Roman" w:hAnsi="Times New Roman" w:cs="Times New Roman"/>
          <w:sz w:val="28"/>
          <w:szCs w:val="28"/>
          <w:lang w:eastAsia="en-US"/>
        </w:rPr>
        <w:t>Оценка ожидаемого исполнения бюджета Потаповского сельсовета за 2024 год.</w:t>
      </w:r>
    </w:p>
    <w:p w:rsidR="004733CA" w:rsidRPr="004733CA" w:rsidRDefault="004733CA" w:rsidP="004733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бюджета сельсовета в 2024 году осуществляется в соответствии с Решением Потаповского сельского Совета депутатов от 15.12.2023 года № 53-161р «О бюджете Потаповского сельсовета на 2024 год и плановый период 2025-2026 годов», федеральными и областными нормативными правовыми актами, регламентирующими организацию исполнения бюджета.</w:t>
      </w:r>
    </w:p>
    <w:p w:rsidR="004733CA" w:rsidRPr="004733CA" w:rsidRDefault="004733CA" w:rsidP="004733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доходной части бюджета поселения за 2024 год оценивается в 12 585,8 тыс. рублей или 100,0 процента к плану. Ожидаемое исполнение расходной части бюджета поселения составит 12 372,8 тыс. рублей или 100,0 процента к плану.</w:t>
      </w:r>
    </w:p>
    <w:p w:rsidR="004733CA" w:rsidRPr="004733CA" w:rsidRDefault="004733CA" w:rsidP="004733CA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По сравнению с фактическим исполнением бюджета поселения за 2023 год объем доходов увеличился. Увеличение произошло за счет увеличения безвозмездных поступлений в бюджет поселения, а именно прочих межбюджетных трансфертов на ремонт автомобильных дорог общего пользования местного значения. Поступление налоговых и неналоговых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доходов ожидается 839,1 тыс. руб. Показатели ожидаемого исполнения бюджета поселения приведены в приложении 1. </w:t>
      </w:r>
    </w:p>
    <w:p w:rsidR="004733CA" w:rsidRPr="004733CA" w:rsidRDefault="004733CA" w:rsidP="004733CA">
      <w:pPr>
        <w:keepNext/>
        <w:spacing w:after="0" w:line="240" w:lineRule="auto"/>
        <w:ind w:firstLine="6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3CA" w:rsidRPr="004733CA" w:rsidRDefault="004733CA" w:rsidP="00473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sz w:val="28"/>
          <w:szCs w:val="28"/>
        </w:rPr>
        <w:t>Доходы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Ожидаемое исполнение доходов бюджета поселения характеризуется следующими данными: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                    </w:t>
      </w:r>
    </w:p>
    <w:p w:rsidR="004733CA" w:rsidRPr="004733CA" w:rsidRDefault="004733CA" w:rsidP="004733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(тыс. рублей)</w:t>
      </w:r>
    </w:p>
    <w:tbl>
      <w:tblPr>
        <w:tblW w:w="9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3"/>
        <w:gridCol w:w="2722"/>
        <w:gridCol w:w="2945"/>
      </w:tblGrid>
      <w:tr w:rsidR="004733CA" w:rsidRPr="004733CA" w:rsidTr="00462EC8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3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5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</w:tr>
      <w:tr w:rsidR="004733CA" w:rsidRPr="004733CA" w:rsidTr="00462EC8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3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Ожидаемое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</w:t>
            </w:r>
          </w:p>
        </w:tc>
        <w:tc>
          <w:tcPr>
            <w:tcW w:w="2945" w:type="dxa"/>
            <w:tcBorders>
              <w:bottom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</w:t>
            </w:r>
          </w:p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4733CA" w:rsidRPr="004733CA" w:rsidTr="00462EC8">
        <w:tblPrEx>
          <w:tblCellMar>
            <w:top w:w="0" w:type="dxa"/>
            <w:bottom w:w="0" w:type="dxa"/>
          </w:tblCellMar>
        </w:tblPrEx>
        <w:trPr>
          <w:cantSplit/>
          <w:trHeight w:val="253"/>
          <w:tblHeader/>
        </w:trPr>
        <w:tc>
          <w:tcPr>
            <w:tcW w:w="3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1</w:t>
            </w:r>
          </w:p>
        </w:tc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33CA" w:rsidRPr="004733CA" w:rsidTr="00462EC8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Налоговые и неналоговые доходы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tabs>
                <w:tab w:val="left" w:pos="9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839,1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733CA" w:rsidRPr="004733CA" w:rsidTr="00462EC8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11 746,7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733CA">
              <w:rPr>
                <w:rFonts w:ascii="Times New Roman" w:eastAsia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pacing w:val="-5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Налоговые и неналоговые доходы</w:t>
      </w:r>
    </w:p>
    <w:p w:rsidR="004733CA" w:rsidRPr="004733CA" w:rsidRDefault="004733CA" w:rsidP="004733C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pacing w:val="-4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Оценка ожидаемого исполнения налоговых и неналоговых доходов </w:t>
      </w:r>
      <w:r w:rsidRPr="004733C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бюджета поселения текущего финансового года ожидается выше показателей предыдущего финансово года (фактическое </w:t>
      </w:r>
      <w:r w:rsidRPr="004733CA">
        <w:rPr>
          <w:rFonts w:ascii="Times New Roman" w:eastAsia="Times New Roman" w:hAnsi="Times New Roman" w:cs="Times New Roman"/>
          <w:spacing w:val="-3"/>
          <w:sz w:val="28"/>
          <w:szCs w:val="28"/>
        </w:rPr>
        <w:t>исполнение налоговых и неналоговых доходов по итогам 2023 года со</w:t>
      </w:r>
      <w:r w:rsidRPr="004733C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ставляет 565,2 тыс. рублей) и </w:t>
      </w:r>
      <w:r w:rsidRPr="004733CA">
        <w:rPr>
          <w:rFonts w:ascii="Times New Roman" w:eastAsia="Times New Roman" w:hAnsi="Times New Roman" w:cs="Times New Roman"/>
          <w:spacing w:val="-4"/>
          <w:sz w:val="28"/>
          <w:szCs w:val="28"/>
        </w:rPr>
        <w:t>составит 839,1 тыс. рублей.</w:t>
      </w:r>
    </w:p>
    <w:p w:rsidR="004733CA" w:rsidRPr="004733CA" w:rsidRDefault="004733CA" w:rsidP="004733CA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Безвозмездные поступления</w:t>
      </w:r>
    </w:p>
    <w:p w:rsidR="004733CA" w:rsidRPr="004733CA" w:rsidRDefault="004733CA" w:rsidP="004733CA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бюджета поселения ожидаются в сумме 11 746,7 тыс. рублей.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Из федерального, краевого и районного бюджетов</w:t>
      </w:r>
      <w:r w:rsidRPr="004733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бюджет поселения ожидается поступление сре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дств в с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>умме 11 746,7 тыс. рублей. В их числе: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дотации бюджетам поселений на выравнивание уровня бюджетной обеспеченности -  2 900,8 тыс. рублей;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субвенции бюджетам сельских поселений на выполнение передаваемых полномочий субъектов РФ – 3,8 тыс. рублей;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– 176,4 тыс. рублей;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8 603,7 тыс. рублей;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- прочие безвозмездные поступления – 62,0 тыс. рублей.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Расходы</w:t>
      </w:r>
    </w:p>
    <w:p w:rsidR="004733CA" w:rsidRPr="004733CA" w:rsidRDefault="004733CA" w:rsidP="004733CA">
      <w:pPr>
        <w:widowControl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Ожидаемое исполнение расходных обязательств бюджета поселения составит 12 372,8 тыс. рублей, или 100,0 % к плану года.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«Общегосударственные вопросы»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Исполнение бюджета поселения по этому разделу ожидается в объеме 6 003,4 тыс. рублей, или 100 % к плану года.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Средства, предусмотренные в бюджете поселения по разделу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 "Функционирование высшего должностного лица субъекта Российской Федерации и муниципального образования"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сумме 1 221,0 тыс. рублей будут направлены в полном объеме на содержание главы администрации поселения. </w:t>
      </w:r>
    </w:p>
    <w:p w:rsidR="004733CA" w:rsidRPr="004733CA" w:rsidRDefault="004733CA" w:rsidP="004733CA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Средства, предусмотренные в бюджете поселения по подразделу </w:t>
      </w:r>
      <w:r w:rsidRPr="004733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сумме 4 118,7 тыс. рублей, будут направлены в полном объеме на содержание и обеспечение деятельности аппарата администрации Потаповского сельсовета.</w:t>
      </w:r>
    </w:p>
    <w:p w:rsidR="004733CA" w:rsidRPr="004733CA" w:rsidRDefault="004733CA" w:rsidP="004733CA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Средства, предусмотренные в бюджете поселения по подразделу </w:t>
      </w:r>
      <w:r w:rsidRPr="004733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«Резервные фонды»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сумме 1,0 тыс. рублей не будут использованы по назначению, в связи с отсутствием чрезвычайных ситуаций на территории поселения.</w:t>
      </w:r>
    </w:p>
    <w:p w:rsidR="004733CA" w:rsidRPr="004733CA" w:rsidRDefault="004733CA" w:rsidP="004733CA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Средства, предусмотренные в бюджете поселения по подразделу </w:t>
      </w:r>
      <w:r w:rsidRPr="004733C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«Другие общегосударственные вопросы»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сумме 662,7 тыс. рублей, будут направлены в полном объеме на выполнение полномочий по созданию и обеспечению деятельности административных комиссий, на уплату целевого взноса Совету муниципальных образований Красноярского края, а также на оплату соглашений по осуществлению части передаваемых полномочий по решению вопросов местного значения муниципальному району.</w:t>
      </w:r>
      <w:proofErr w:type="gramEnd"/>
    </w:p>
    <w:p w:rsidR="004733CA" w:rsidRPr="004733CA" w:rsidRDefault="004733CA" w:rsidP="004733CA">
      <w:pPr>
        <w:tabs>
          <w:tab w:val="left" w:pos="1220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«Национальная оборона»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Исполнение бюджета поселения по данному разделу ожидается в объеме 176,1 тыс. рублей или 100,0 % к плану года. 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Средства по разделу 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>«Национальная оборона»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направлены на осуществление первичного воинского учета на территориях, где отсутствуют военные комиссариаты.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«Национальная безопасность и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правоохранительная деятельность»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по этому разделу ожидается в объеме 101,2 тыс. рублей или 100,0 % к плану года.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подразделе 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«Участие в профилактике терроризма и экстремизма»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расходы в размере 1,0 тыс. рублей будут направлены в полном объеме на реализацию мероприятий по минимизации и (или) ликвидации последствий проявлений терроризма и экстремизма в границах поселения.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подразделе 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«Обеспечение пожарной безопасности»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расходные обязательства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Потаповского сельсовета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на пожарную безопасность определяются следующими нормативными правовыми актами: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Федеральным законом от 21.12.1994 года № 69-ФЗ «О пожарной безопасности». </w:t>
      </w:r>
      <w:r w:rsidRPr="004733CA">
        <w:rPr>
          <w:rFonts w:ascii="Times New Roman" w:eastAsia="Times New Roman" w:hAnsi="Times New Roman" w:cs="Times New Roman"/>
          <w:bCs/>
          <w:iCs/>
          <w:sz w:val="28"/>
          <w:szCs w:val="28"/>
        </w:rPr>
        <w:t>Расходы бюджета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Потаповского сельсовета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данном подразделе в размере 100,2 тыс.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рублей направлены на финансирование мероприятий </w:t>
      </w:r>
      <w:r w:rsidRPr="004733CA">
        <w:rPr>
          <w:rFonts w:ascii="Times New Roman" w:eastAsia="Times New Roman" w:hAnsi="Times New Roman" w:cs="Times New Roman"/>
          <w:bCs/>
          <w:iCs/>
          <w:sz w:val="28"/>
          <w:szCs w:val="28"/>
        </w:rPr>
        <w:t>по обеспечению пожарной безопасности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 будут использованы в полном объеме.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«Национальная экономика»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по данному разделу ожидается в объеме 1 187,2 тыс. рублей или 100,0 % к плану года.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Средства, предусмотренные в бюджете поселения по подразделу 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>«Дорожное хозяйство»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в размере 479,7 тыс. рублей и 633,5 тыс. рублей из местного бюджета будут направлены на реализацию краевых и муниципальных программ поселения, а именно на содержание автомобильных дорог общего пользования местного значения, 74,0 тыс. рублей на мероприятия по землеустройству и землепользованию.</w:t>
      </w:r>
    </w:p>
    <w:p w:rsidR="004733CA" w:rsidRPr="004733CA" w:rsidRDefault="004733CA" w:rsidP="004733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3CA" w:rsidRPr="004733CA" w:rsidRDefault="004733CA" w:rsidP="00473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«Жилищно-коммунальное хозяйство»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по этому разделу ожидается в объеме 3 444,5 тыс. рублей или 100 процентов к плану года.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Средства, предусмотренные в бюджете поселения по разделу «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Коммунальное хозяйство»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размере 35,0 тыс. рублей будут освоены на актуализацию схем водоснабжения и теплоснабжения.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Средства, предусмотренные в бюджете поселения по подразделу 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«Благоустройство»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размере 3 409,5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тыс. рублей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будут освоены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на содержание общественных территории, благоустроенных в рамках реализации инициативных проектов в размере 47,0 тыс. рублей, на организацию освещения территории в размере 176,5 тыс. рублей, организация общественных работ в размере 10,0 тыс. рублей, реализация мероприятий по поддержке местных инициатив в размере 1 176,0 тыс. рублей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>, мероприятия по благоустройству кладбища в размере 2 000,00 тыс. рублей.</w:t>
      </w: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«Культура и кинематография»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по этому разделу ожидается в объеме 1 370,3 тыс. рублей или 100 % годового плана.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Бюджетные ассигнования, предусмотренные по подразделу «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Культура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», будут направлены на культурно-массовые мероприятия социальной направленности для отдельных категорий граждан поселения.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«Здравоохранение»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Исполнение бюджета поселения по этому разделу ожидается в объеме 9,5 тыс. рублей или 100% годового плана.</w:t>
      </w:r>
    </w:p>
    <w:p w:rsidR="004733CA" w:rsidRPr="004733CA" w:rsidRDefault="004733CA" w:rsidP="004733C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Бюджетные ассигнования, предусмотренные по подразделу «Здравоохранение», направлены на организацию и проведение </w:t>
      </w:r>
      <w:proofErr w:type="spellStart"/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акарицидной</w:t>
      </w:r>
      <w:proofErr w:type="spellEnd"/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обработки мест массового отдыха населения.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Раздел «Социальная политика»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Исполнение бюджета поселения по этому разделу ожидается в объеме 80,6 тыс. рублей или 100 % годового плана.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подразделу </w:t>
      </w:r>
      <w:r w:rsidRPr="004733CA">
        <w:rPr>
          <w:rFonts w:ascii="Times New Roman" w:eastAsia="Times New Roman" w:hAnsi="Times New Roman" w:cs="Times New Roman"/>
          <w:i/>
          <w:sz w:val="28"/>
          <w:szCs w:val="28"/>
        </w:rPr>
        <w:t>«Пенсионное обеспечение</w:t>
      </w:r>
      <w:r w:rsidRPr="004733CA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в бюджете </w:t>
      </w: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Потаповского сельсовета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предусмотрены расходы на выплату пенсий за выслугу лет лицам, замещавшим должности муниципальной службы, выборным должностным лицам, осуществляющим свои полномочия на постоянной основе, расходы будут исполнены в полном объеме и составят 80,6 тыс. рублей или 100 % годового плана.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5300" cy="619125"/>
            <wp:effectExtent l="0" t="0" r="0" b="0"/>
            <wp:docPr id="5" name="Рисунок 5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4733CA" w:rsidRPr="004733CA" w:rsidRDefault="004733CA" w:rsidP="004733CA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  <w:t>ПОСТАНОВЛЕНИЕ</w:t>
      </w:r>
    </w:p>
    <w:p w:rsidR="004733CA" w:rsidRPr="004733CA" w:rsidRDefault="004733CA" w:rsidP="004733C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shd w:val="clear" w:color="auto" w:fill="FFFFFF"/>
        </w:rPr>
      </w:pPr>
    </w:p>
    <w:p w:rsidR="004733CA" w:rsidRPr="004733CA" w:rsidRDefault="004733CA" w:rsidP="004733CA">
      <w:pPr>
        <w:widowControl w:val="0"/>
        <w:tabs>
          <w:tab w:val="left" w:pos="8067"/>
          <w:tab w:val="left" w:leader="underscore" w:pos="9070"/>
        </w:tabs>
        <w:spacing w:after="0" w:line="240" w:lineRule="auto"/>
        <w:rPr>
          <w:rFonts w:ascii="Times New Roman" w:eastAsia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4733CA">
        <w:rPr>
          <w:rFonts w:ascii="Times New Roman" w:eastAsia="Times New Roman" w:hAnsi="Times New Roman" w:cs="Times New Roman"/>
          <w:bCs/>
          <w:spacing w:val="5"/>
          <w:sz w:val="24"/>
          <w:szCs w:val="24"/>
          <w:shd w:val="clear" w:color="auto" w:fill="FFFFFF"/>
        </w:rPr>
        <w:t>14.11.2024                                   с. Потапово                                                                № 70-п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основных направлений бюджетной и налоговой политики Потаповского сельсовета на 2025 год и плановый период 2026 – 2027 годов</w:t>
      </w:r>
    </w:p>
    <w:p w:rsidR="004733CA" w:rsidRPr="004733CA" w:rsidRDefault="004733CA" w:rsidP="004733CA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    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В целях разработки проекта бюджета Потаповского сельсовета на 2025 год и плановый период 2026 -2027 годов, статьей 17 Положения «Об утверждении Положения о бюджетном процессе», утвержденного решением Потаповского сельского Совета депутатов от 16.10.2017 № 34-1р, руководствуясь статьями 172,184.2 Бюджетного Кодекса РФ,  ПОСТАНОВЛЯЮ: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1.  Утвердить основные  направления бюджетной и налоговой политики  Потаповского сельсовета на 2025 год и плановый период 2026-2027 годов, согласно приложению к настоящему постановлению.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2. 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3. Постановление  вступает в силу в день, следующий за днем  его официального опубликования (обнародованию) в информационном печатном издании «Потаповский вестник», и подлежит  размещению  на официальном сайте Потаповского сельсовета.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     В.К. Зиброва</w:t>
      </w: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4733CA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 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</w:p>
    <w:p w:rsidR="004733CA" w:rsidRPr="004733CA" w:rsidRDefault="004733CA" w:rsidP="004733C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733CA">
        <w:rPr>
          <w:rFonts w:ascii="Times New Roman" w:eastAsia="Times New Roman" w:hAnsi="Times New Roman" w:cs="Times New Roman"/>
        </w:rPr>
        <w:t xml:space="preserve">      Приложение</w:t>
      </w:r>
    </w:p>
    <w:p w:rsidR="004733CA" w:rsidRPr="004733CA" w:rsidRDefault="004733CA" w:rsidP="004733C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733CA">
        <w:rPr>
          <w:rFonts w:ascii="Times New Roman" w:eastAsia="Times New Roman" w:hAnsi="Times New Roman" w:cs="Times New Roman"/>
        </w:rPr>
        <w:t xml:space="preserve">                                                     к постановлению администрации </w:t>
      </w:r>
    </w:p>
    <w:p w:rsidR="004733CA" w:rsidRPr="004733CA" w:rsidRDefault="004733CA" w:rsidP="004733C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4733CA">
        <w:rPr>
          <w:rFonts w:ascii="Times New Roman" w:eastAsia="Times New Roman" w:hAnsi="Times New Roman" w:cs="Times New Roman"/>
        </w:rPr>
        <w:t xml:space="preserve">Потаповского сельсовета                                                    </w:t>
      </w:r>
    </w:p>
    <w:p w:rsidR="004733CA" w:rsidRPr="004733CA" w:rsidRDefault="004733CA" w:rsidP="004733CA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  <w:r w:rsidRPr="004733CA">
        <w:rPr>
          <w:rFonts w:ascii="Times New Roman" w:eastAsia="Times New Roman" w:hAnsi="Times New Roman" w:cs="Times New Roman"/>
        </w:rPr>
        <w:t xml:space="preserve">                                                    от 14.11.2024 № 70-п</w:t>
      </w:r>
    </w:p>
    <w:p w:rsidR="004733CA" w:rsidRPr="004733CA" w:rsidRDefault="004733CA" w:rsidP="004733CA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</w:rPr>
      </w:pPr>
    </w:p>
    <w:p w:rsidR="004733CA" w:rsidRPr="004733CA" w:rsidRDefault="004733CA" w:rsidP="00473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r w:rsidRPr="004733C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ОСНОВНЫЕ НАПРАВЛЕНИЯ БЮДЖЕТНОЙ И НАЛОГОВОЙ ПОЛИТИКИ ПОТАПОВСКОГО СЕЛЬСОВЕТА НА 2025 ГОД И ПЛАНОВЫЙ ПЕРИОД 2026-2027 ГОДОВ</w:t>
      </w:r>
    </w:p>
    <w:p w:rsidR="004733CA" w:rsidRPr="004733CA" w:rsidRDefault="004733CA" w:rsidP="004733CA">
      <w:pPr>
        <w:spacing w:after="0" w:line="240" w:lineRule="auto"/>
        <w:jc w:val="both"/>
        <w:rPr>
          <w:rFonts w:ascii="Calibri" w:eastAsia="Calibri" w:hAnsi="Calibri" w:cs="Times New Roman"/>
          <w:sz w:val="28"/>
        </w:rPr>
      </w:pPr>
    </w:p>
    <w:p w:rsidR="004733CA" w:rsidRPr="004733CA" w:rsidRDefault="004733CA" w:rsidP="004733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</w:pPr>
      <w:r w:rsidRPr="004733CA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</w:rPr>
        <w:t>ОСНОВНЫЕ НАПРАВЛЕНИЯ БЮДЖЕТНОЙ ПОЛИТИКИ ПОТАПОВСКОГО СЕЛЬСОВЕТА НА 2025 ГОД И ПЛАНОВЫЙ ПЕРИОД 2026-2027 ГОДОВ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</w:t>
      </w:r>
      <w:proofErr w:type="spellStart"/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санкционного</w:t>
      </w:r>
      <w:proofErr w:type="spellEnd"/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давления, геополитических обострений и в целях сохранения сбалансированного развития территории, а также благосостояния и качества жизни граждан в 2025–2027 годах акценты бюджетной политики Потаповского сельсовета будут сконцентрированы по следующим направлениям: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- взаимодействие с районными органами власти по увеличению объема финансовой поддержки из районного бюджета;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реализация мер способствующих росту социально-экономического потенциала </w:t>
      </w:r>
      <w:r w:rsidRPr="004733CA">
        <w:rPr>
          <w:rFonts w:ascii="Times New Roman" w:eastAsia="Calibri" w:hAnsi="Times New Roman" w:cs="Times New Roman"/>
          <w:sz w:val="28"/>
          <w:lang w:eastAsia="en-US"/>
        </w:rPr>
        <w:t>Потаповского сельсовета</w:t>
      </w: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повышение эффективности бюджетных расходов, вовлечение </w:t>
      </w: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бюджетный процесс граждан. 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Cs w:val="32"/>
          <w:highlight w:val="yellow"/>
          <w:lang w:eastAsia="en-US"/>
        </w:rPr>
      </w:pPr>
      <w:proofErr w:type="gramStart"/>
      <w:r w:rsidRPr="004733CA">
        <w:rPr>
          <w:rFonts w:ascii="Times New Roman" w:eastAsia="Calibri" w:hAnsi="Times New Roman" w:cs="Times New Roman"/>
          <w:color w:val="000000"/>
          <w:sz w:val="28"/>
          <w:lang w:eastAsia="en-US"/>
        </w:rPr>
        <w:t>При формировании основных направлений были учтены положения Указа Президента Российской Федерации от 07.05.2024 № 309 «О национальных целях развития Российской Федерации на период до 2030 года и на перспективу до 2036 года» (</w:t>
      </w:r>
      <w:r w:rsidRPr="004733CA">
        <w:rPr>
          <w:rFonts w:ascii="Times New Roman" w:eastAsia="Calibri" w:hAnsi="Times New Roman" w:cs="Times New Roman"/>
          <w:sz w:val="28"/>
          <w:lang w:eastAsia="en-US"/>
        </w:rPr>
        <w:t xml:space="preserve">далее – Указ Президента № 309), Посланий </w:t>
      </w:r>
      <w:r w:rsidRPr="004733CA">
        <w:rPr>
          <w:rFonts w:ascii="Times New Roman" w:eastAsia="Calibri" w:hAnsi="Times New Roman" w:cs="Times New Roman"/>
          <w:color w:val="000000"/>
          <w:sz w:val="28"/>
          <w:lang w:eastAsia="en-US"/>
        </w:rPr>
        <w:t>Президента Российской Федерации Федеральному Собранию Российской Федерации, в том числе от 29.02.2024, перечня инициатив в сфере социально-экономического развития, планов первоочередных действий по обеспечению развития</w:t>
      </w:r>
      <w:proofErr w:type="gramEnd"/>
      <w:r w:rsidRPr="004733C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российской экономики в условиях внешнего </w:t>
      </w:r>
      <w:proofErr w:type="spellStart"/>
      <w:r w:rsidRPr="004733CA">
        <w:rPr>
          <w:rFonts w:ascii="Times New Roman" w:eastAsia="Calibri" w:hAnsi="Times New Roman" w:cs="Times New Roman"/>
          <w:color w:val="000000"/>
          <w:sz w:val="28"/>
          <w:lang w:eastAsia="en-US"/>
        </w:rPr>
        <w:t>санкционного</w:t>
      </w:r>
      <w:proofErr w:type="spellEnd"/>
      <w:r w:rsidRPr="004733C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давления. Кроме того, учитывались итоги реализации бюджетной и налоговой политики </w:t>
      </w:r>
      <w:r w:rsidRPr="004733CA">
        <w:rPr>
          <w:rFonts w:ascii="Times New Roman" w:eastAsia="Calibri" w:hAnsi="Times New Roman" w:cs="Times New Roman"/>
          <w:sz w:val="28"/>
          <w:lang w:eastAsia="en-US"/>
        </w:rPr>
        <w:t>Потаповского сельсовета</w:t>
      </w:r>
      <w:r w:rsidRPr="004733CA"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в 2023–2024 годах, принятые решения на федеральном, краевом и районном уровне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</w:rPr>
      </w:pPr>
      <w:bookmarkStart w:id="1" w:name="_Toc116571543"/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Взаимодействие с районными органами власти по увеличению объема финансовой поддержки из районного бюджета</w:t>
      </w:r>
      <w:bookmarkEnd w:id="1"/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Взаимодействие с районными органами будет осуществляться с учетом </w:t>
      </w:r>
      <w:r w:rsidRPr="004733CA">
        <w:rPr>
          <w:rFonts w:ascii="Times New Roman" w:eastAsia="Calibri" w:hAnsi="Times New Roman" w:cs="Times New Roman"/>
          <w:sz w:val="24"/>
          <w:szCs w:val="24"/>
          <w:lang w:eastAsia="en-US"/>
        </w:rPr>
        <w:t>э</w:t>
      </w: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ффективности доведения средств и объективности распределения межбюджетных трансфертов.</w:t>
      </w:r>
    </w:p>
    <w:p w:rsidR="004733CA" w:rsidRPr="004733CA" w:rsidRDefault="004733CA" w:rsidP="004733CA">
      <w:pPr>
        <w:tabs>
          <w:tab w:val="right" w:pos="709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В предстоящем бюджетном цикле продолжится работа по привлечению финансовой поддержки из районного и краевого бюджета, выделению дополнительных целевых средств.</w:t>
      </w:r>
    </w:p>
    <w:p w:rsidR="004733CA" w:rsidRPr="004733CA" w:rsidRDefault="004733CA" w:rsidP="004733CA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</w:rPr>
      </w:pPr>
    </w:p>
    <w:p w:rsidR="004733CA" w:rsidRPr="004733CA" w:rsidRDefault="004733CA" w:rsidP="004733CA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Реализация мер способствующих росту социально-экономического потенциала Потаповского сельсовета </w:t>
      </w:r>
    </w:p>
    <w:p w:rsidR="004733CA" w:rsidRPr="004733CA" w:rsidRDefault="004733CA" w:rsidP="004733CA">
      <w:pPr>
        <w:tabs>
          <w:tab w:val="left" w:pos="1080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Содействие развитию территории остается одним из основных направлений бюджетной политики. Решение данной задачи осуществляется путем получения финансовой поддержки в виде различных форм межбюджетных трансфертов. В предстоящем бюджетном периоде запланировано сохранение действующих мер.</w:t>
      </w:r>
    </w:p>
    <w:p w:rsidR="004733CA" w:rsidRPr="004733CA" w:rsidRDefault="004733CA" w:rsidP="00473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bookmarkStart w:id="2" w:name="_Toc116571546"/>
    </w:p>
    <w:p w:rsidR="004733CA" w:rsidRPr="004733CA" w:rsidRDefault="004733CA" w:rsidP="00473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Совершенствование системы межбюджетных отношений</w:t>
      </w:r>
      <w:bookmarkEnd w:id="2"/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proofErr w:type="gramStart"/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условиях внешних вызовов в межбюджетных отношениях с ключевым стало сбалансированность местного бюджета, снижение рисков неисполнения первоочередных расходных обязательств. </w:t>
      </w:r>
      <w:proofErr w:type="gramEnd"/>
    </w:p>
    <w:p w:rsidR="004733CA" w:rsidRPr="004733CA" w:rsidRDefault="004733CA" w:rsidP="004733CA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сохранения сбалансированности местного бюджета в условиях внешних вызовов </w:t>
      </w:r>
      <w:proofErr w:type="gramStart"/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важное значение</w:t>
      </w:r>
      <w:proofErr w:type="gramEnd"/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имеют решения, сфокусированные на формировании собственной ресурсной базы и поддержании финансовой устойчивости бюджета. </w:t>
      </w:r>
    </w:p>
    <w:p w:rsidR="004733CA" w:rsidRPr="004733CA" w:rsidRDefault="004733CA" w:rsidP="00473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lightGray"/>
        </w:rPr>
      </w:pPr>
      <w:bookmarkStart w:id="3" w:name="_Toc116571547"/>
    </w:p>
    <w:p w:rsidR="004733CA" w:rsidRPr="004733CA" w:rsidRDefault="004733CA" w:rsidP="004733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Повышение эффективности бюджетных расходов, вовлечение граждан в бюджетный процесс</w:t>
      </w:r>
      <w:bookmarkEnd w:id="3"/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предстоящем бюджетном периоде в целях стимулирования активного участия граждан в решении вопросов местного значения в рамках государственной программы «Содействие развитию местного самоуправления в Красноярском крае» продолжится практика поддержки местных инициатив и сформированных с участием жителей муниципальных проектов по благоустройству территорий, а также реализация мероприятий по самообложению граждан 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Реализация прямого механизма участия граждан в формировании комфортной городской среды (путем вовлечения в общественное обсуждение выбора объектов, подлежащих благоустройству общественных территорий, и мероприятий по их благоустройству) предусмотрена также государственной </w:t>
      </w: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программой Красноярского края «Содействие органам местного самоуправления в формировании комфортной городской среды».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/>
          <w:sz w:val="28"/>
          <w:lang w:eastAsia="en-US"/>
        </w:rPr>
        <w:t>ОСНОВНЫЕ НАПРАВЛЕНИЯ НАЛОГОВОЙ ПОЛИТИКИ ПОТАПОВСКОГО СЕЛЬСОВЕТА НА 2025 ГОД И ПЛАНОВЫЙ ПЕРИОД 2026-2027 ГОДОВ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Налоговая политика Потаповского сельсовета сохраняет преемственность налоговой политики Енисейского района на 2025 год и плановый период 2026-2027 годов и учитывает максимальное раскрытие экономического потенциала территории.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Целью налоговой политики формирование доходов бюджетов, обеспечивающих цели и задачи интересов Потаповского сельсовета.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Используемые в налоговой политике меры, направлены: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-  увеличение доходов бюджетов;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совершенствование системы администрирования доходов и повышение собираемости налогов;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- недопущение увеличения фискальной нагрузки для населения по местным налогам;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поддержку развития субъектов малого и среднего предпринимательства;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- поддержка наиболее уязвимых категорий граждан;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эффективности использования объектов земельно-имущественного комплекса и неналоговых доходов Потаповского сельсовета.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val="x-none"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/>
          <w:sz w:val="28"/>
          <w:lang w:eastAsia="en-US"/>
        </w:rPr>
        <w:t>Изменение налогового и бюджетного законодательства.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4733CA">
        <w:rPr>
          <w:rFonts w:ascii="Times New Roman" w:eastAsia="Calibri" w:hAnsi="Times New Roman" w:cs="Times New Roman"/>
          <w:sz w:val="28"/>
          <w:lang w:eastAsia="en-US"/>
        </w:rPr>
        <w:t>По налогу на доходы физических лиц с 1 января 2025 года введены дифференцированные ставки и пятиступенчатая налоговая шкала ставок по НДФЛ в зависимости от размера и вида дохода, полученного налогоплательщиком в налоговом периоде (доходы до 2,4 млн. рублей – 13%, от 2,4 до 5 млн. рублей – 15%, от 5 до 20 млн. рублей – 18%, от 20 до 50 млн. рублей – 20</w:t>
      </w:r>
      <w:proofErr w:type="gramEnd"/>
      <w:r w:rsidRPr="004733CA">
        <w:rPr>
          <w:rFonts w:ascii="Times New Roman" w:eastAsia="Calibri" w:hAnsi="Times New Roman" w:cs="Times New Roman"/>
          <w:sz w:val="28"/>
          <w:lang w:eastAsia="en-US"/>
        </w:rPr>
        <w:t xml:space="preserve">% и от 50 млн. рублей – 22 %). При этом налогообложение НДФЛ доходов участников СВО, получаемых в связи с участием в ней, не изменится. Увеличен размер стандартного налогового вычета на второго ребенка – до 2 800 рублей (вместо 1 400 рублей), на третьего и каждого последующего ребенка – 6 000 рублей (вместо 3 000 рублей), сумма предельного дохода налогоплательщика в целях применения указанного стандартного налогового вычета – до 450 тыс. рублей в год (вместо 350 тыс. рублей). Распространен стандартный налоговый вычет на лиц, выполнивших </w:t>
      </w:r>
      <w:r w:rsidRPr="004733CA">
        <w:rPr>
          <w:rFonts w:ascii="Times New Roman" w:eastAsia="Calibri" w:hAnsi="Times New Roman" w:cs="Times New Roman"/>
          <w:sz w:val="28"/>
          <w:lang w:eastAsia="en-US"/>
        </w:rPr>
        <w:lastRenderedPageBreak/>
        <w:t>нормативы испытаний (тестов) комплекса «Готов к труду и обороне» и прошедших диспансеризацию, в размере 18 тыс. рублей за налоговый период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proofErr w:type="gramStart"/>
      <w:r w:rsidRPr="004733CA">
        <w:rPr>
          <w:rFonts w:ascii="Times New Roman" w:eastAsia="Calibri" w:hAnsi="Times New Roman" w:cs="Times New Roman"/>
          <w:sz w:val="28"/>
          <w:lang w:eastAsia="en-US"/>
        </w:rPr>
        <w:t>По налогу на имущество физических лиц предоставлено право органам местного самоуправления устанавливать ставки по налогу на имущество физических лиц с кадастровой стоимостью свыше 300 млн. рублей до 2,5%. Освобождены от уплаты налога на имущество физических лиц (действие распространено на правоотношения, связанные с исчислением налога за налоговые периоды 2022 и 2023 годов) лица, принимающие (принимавшие) участие в специальной военной операции, и</w:t>
      </w:r>
      <w:proofErr w:type="gramEnd"/>
      <w:r w:rsidRPr="004733CA">
        <w:rPr>
          <w:rFonts w:ascii="Times New Roman" w:eastAsia="Calibri" w:hAnsi="Times New Roman" w:cs="Times New Roman"/>
          <w:sz w:val="28"/>
          <w:lang w:eastAsia="en-US"/>
        </w:rPr>
        <w:t xml:space="preserve"> членов их семей.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>В Налоговый кодекс Российской Федерации внесены изменения, предусматривающие предоставление права муниципальным образованиям введения с 2025 года туристического налога. Решение о введении туристического налога на территории муниципального образования, размерах налоговых ставок (в пределах максимальных ставок, установленных Налоговым кодексом Российской Федерации) и установление дополнительных налоговых льгот органы местного самоуправления будут принимать самостоятельно с учетом общих подходов и рекомендаций министерства финансов Красноярского края и агентства по туризму Красноярского края.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>Туристический налог будет уплачиваться организациями и физическими лицами, которые оказывают услуги по предоставлению мест для временного проживания в средствах размещения, принадлежащих им на праве собственности или на ином законном основании. Налог будет взиматься со стоимости услуг по проживанию, которые оказываются в средствах размещения, входящих в реестр классифицированных средств размещения.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/>
          <w:sz w:val="28"/>
          <w:lang w:eastAsia="en-US"/>
        </w:rPr>
        <w:t>Взаимодействие с налоговым органом в части обмена информацией по видам экономической деятельности, согласно плану мероприятий, что способствует росту начисления, уплаты и повышению собираемости налогов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 xml:space="preserve">Продолжена адресная работа по спискам должников, полученным от налогового органа. </w:t>
      </w:r>
      <w:r w:rsidRPr="004733CA">
        <w:rPr>
          <w:rFonts w:ascii="Times New Roman" w:eastAsia="Calibri" w:hAnsi="Times New Roman" w:cs="Times New Roman"/>
          <w:sz w:val="32"/>
          <w:lang w:eastAsia="en-US"/>
        </w:rPr>
        <w:t>И</w:t>
      </w:r>
      <w:r w:rsidRPr="004733CA">
        <w:rPr>
          <w:rFonts w:ascii="Times New Roman" w:eastAsia="Calibri" w:hAnsi="Times New Roman" w:cs="Times New Roman"/>
          <w:sz w:val="28"/>
          <w:lang w:eastAsia="en-US"/>
        </w:rPr>
        <w:t xml:space="preserve">нформация по фактам наличия долга по налогам оперативно отрабатывалась с лицами, допустившими задолженность с целью ее погашения или уточнения данных по объекту налогообложения. 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Информационный ресурс от налогового органа для проведения мониторинга и анализа изменений налоговой базы и погашения задолженности по налоговым платежам в рамках программы "АИС САПФИР" поступает ежемесячно.</w:t>
      </w: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/>
          <w:sz w:val="28"/>
          <w:lang w:eastAsia="en-US"/>
        </w:rPr>
        <w:t>Повышение эффективности использования муниципального имущества</w:t>
      </w: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 xml:space="preserve"> 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Cs/>
          <w:sz w:val="28"/>
          <w:lang w:eastAsia="en-US"/>
        </w:rPr>
        <w:lastRenderedPageBreak/>
        <w:t xml:space="preserve">В целях повышения качества управления земельно-имущественным комплексом Енисейского района и наращивания доходного потенциала местных бюджетов осуществляется координация межведомственного взаимодействия органов местного самоуправления с УФНС по Красноярскому краю и Управлением </w:t>
      </w:r>
      <w:proofErr w:type="spellStart"/>
      <w:r w:rsidRPr="004733CA">
        <w:rPr>
          <w:rFonts w:ascii="Times New Roman" w:eastAsia="Calibri" w:hAnsi="Times New Roman" w:cs="Times New Roman"/>
          <w:bCs/>
          <w:sz w:val="28"/>
          <w:lang w:eastAsia="en-US"/>
        </w:rPr>
        <w:t>Росреестра</w:t>
      </w:r>
      <w:proofErr w:type="spellEnd"/>
      <w:r w:rsidRPr="004733CA">
        <w:rPr>
          <w:rFonts w:ascii="Times New Roman" w:eastAsia="Calibri" w:hAnsi="Times New Roman" w:cs="Times New Roman"/>
          <w:bCs/>
          <w:sz w:val="28"/>
          <w:lang w:eastAsia="en-US"/>
        </w:rPr>
        <w:t xml:space="preserve"> по Красноярскому краю.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Cs/>
          <w:sz w:val="28"/>
          <w:lang w:eastAsia="en-US"/>
        </w:rPr>
        <w:t xml:space="preserve">Обеспечение качественного учета объектов имущества и связанных с ними финансовых обязательств остается приоритетной задачей для обеспечения мобилизации доходов местных бюджетов. 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bCs/>
          <w:sz w:val="28"/>
          <w:lang w:eastAsia="en-US"/>
        </w:rPr>
        <w:t>Продолжится работа по выявлению правообладателей ранее учтенных объектов недвижимости и бесхозяйных объектов недвижимости, выморочного имущества.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highlight w:val="yellow"/>
          <w:lang w:eastAsia="en-US"/>
        </w:rPr>
      </w:pPr>
      <w:r w:rsidRPr="004733CA">
        <w:rPr>
          <w:rFonts w:ascii="Times New Roman" w:eastAsia="Calibri" w:hAnsi="Times New Roman" w:cs="Times New Roman"/>
          <w:b/>
          <w:sz w:val="28"/>
          <w:lang w:eastAsia="en-US"/>
        </w:rPr>
        <w:t>Повышение качества администрирования доходов бюджета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>Повышение качества администрирования доходов - одна из важных мер, влияющих на увеличение доходов бюджета Потаповского сельсовета. Проводился регулярный анализ начислений, поступлений и задолженности по налогам.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>В решение по местным налогам своевременно вносятся изменения на предмет их соответствия налоговому законодательству</w:t>
      </w:r>
      <w:r w:rsidRPr="004733CA">
        <w:rPr>
          <w:rFonts w:ascii="Times New Roman" w:eastAsia="Calibri" w:hAnsi="Times New Roman" w:cs="Times New Roman"/>
          <w:bCs/>
          <w:sz w:val="28"/>
          <w:lang w:eastAsia="en-US"/>
        </w:rPr>
        <w:t xml:space="preserve"> </w:t>
      </w: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>В 2025 году будет продолжена работа по совершенствованию прогнозирования доходов и приведению решений по местным налогам оперативно и своевременно в соответствие с изменениями федерального законодательства.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val="x-none" w:eastAsia="en-US"/>
        </w:rPr>
      </w:pPr>
      <w:r w:rsidRPr="004733CA">
        <w:rPr>
          <w:rFonts w:ascii="Times New Roman" w:eastAsia="Calibri" w:hAnsi="Times New Roman" w:cs="Times New Roman"/>
          <w:b/>
          <w:sz w:val="28"/>
          <w:lang w:val="x-none" w:eastAsia="en-US"/>
        </w:rPr>
        <w:t>Содействие развитию субъектов малого предпринимательства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highlight w:val="yellow"/>
          <w:lang w:eastAsia="en-US"/>
        </w:rPr>
      </w:pPr>
    </w:p>
    <w:p w:rsidR="004733CA" w:rsidRPr="004733CA" w:rsidRDefault="004733CA" w:rsidP="004733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lang w:eastAsia="en-US"/>
        </w:rPr>
        <w:t>В 2025 году и плановом периоде 2026-2027 годов будет продолжена работа с субъектами малого и среднего предпринимательства с целью получения дополнительных мер поддержки</w:t>
      </w:r>
      <w:r w:rsidRPr="004733CA">
        <w:rPr>
          <w:rFonts w:ascii="Calibri" w:eastAsia="Calibri" w:hAnsi="Calibri" w:cs="Times New Roman"/>
          <w:sz w:val="28"/>
          <w:lang w:eastAsia="en-US"/>
        </w:rPr>
        <w:t>.</w:t>
      </w:r>
    </w:p>
    <w:p w:rsidR="004733CA" w:rsidRPr="004733CA" w:rsidRDefault="004733CA" w:rsidP="004733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733CA" w:rsidRPr="004733CA" w:rsidRDefault="004733CA" w:rsidP="004733CA">
      <w:pPr>
        <w:rPr>
          <w:rFonts w:ascii="Calibri" w:eastAsia="Times New Roman" w:hAnsi="Calibri" w:cs="Calibri"/>
        </w:rPr>
      </w:pPr>
    </w:p>
    <w:p w:rsidR="004733CA" w:rsidRPr="004733CA" w:rsidRDefault="004733CA" w:rsidP="00473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485775" cy="609600"/>
            <wp:effectExtent l="0" t="0" r="0" b="0"/>
            <wp:docPr id="6" name="Рисунок 6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733CA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733CA" w:rsidRPr="004733CA" w:rsidTr="00462EC8">
        <w:trPr>
          <w:trHeight w:val="571"/>
          <w:jc w:val="center"/>
        </w:trPr>
        <w:tc>
          <w:tcPr>
            <w:tcW w:w="3003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 14.11.2024</w:t>
            </w:r>
          </w:p>
        </w:tc>
        <w:tc>
          <w:tcPr>
            <w:tcW w:w="3205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5-9р 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3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4733CA" w:rsidRPr="004733CA" w:rsidRDefault="004733CA" w:rsidP="004733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733CA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 части полномочий по внешнему и муниципальному финансовому контролю на 2025 год и плановый период 2026-2027 годов 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733CA">
        <w:rPr>
          <w:rFonts w:ascii="Times New Roman" w:eastAsia="Calibri" w:hAnsi="Times New Roman" w:cs="Times New Roman"/>
          <w:sz w:val="28"/>
          <w:szCs w:val="28"/>
        </w:rPr>
        <w:t>В соответствии с подпунктом 1 пункта 1 статьи  15 Федерального закона от 06.10.2003 №131-ФЗ «Об общих принципах организации местного самоуправления в Российской Федерации», пунктом  11 статьи 3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 руководствуясь Уставом Потаповского сельсовета, Уставом Енисейского района, в целях контроля за исполнением бюджета, целевым</w:t>
      </w:r>
      <w:proofErr w:type="gramEnd"/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 использованием бюджетных средств, Потаповский сельский Совет депутатов  РЕШИЛ: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>1.Передать на 2025 год и плановый период 2026 – 2027 годов муниципальному образованию Енисейский район Красноярского края осуществление части полномочий по вопросу местного значения: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- осуществление внешнего муниципального финансового контроля муниципального образования Потаповский сельсовет. 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4733CA">
        <w:rPr>
          <w:rFonts w:ascii="Times New Roman" w:eastAsia="Calibri" w:hAnsi="Times New Roman" w:cs="Times New Roman"/>
          <w:sz w:val="28"/>
          <w:szCs w:val="28"/>
        </w:rPr>
        <w:t>Поручить главе Потаповского сельсовета Зибровой В.К. заключить</w:t>
      </w:r>
      <w:proofErr w:type="gramEnd"/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 соглашение о передаче осуществления части полномочий муниципального образования Потаповский сельсовет Енисейского района Красноярского края по осуществлению внешнего муниципального финансового контроля муниципальному образованию Енисейский район Красноярского края.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4733C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бюджету, налоговой и экономической политике и собственности – председатель </w:t>
      </w:r>
      <w:proofErr w:type="spellStart"/>
      <w:r w:rsidRPr="004733CA">
        <w:rPr>
          <w:rFonts w:ascii="Times New Roman" w:eastAsia="Calibri" w:hAnsi="Times New Roman" w:cs="Times New Roman"/>
          <w:sz w:val="28"/>
          <w:szCs w:val="28"/>
        </w:rPr>
        <w:t>Кулигина</w:t>
      </w:r>
      <w:proofErr w:type="spellEnd"/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 В.В. </w:t>
      </w:r>
    </w:p>
    <w:p w:rsidR="004733CA" w:rsidRPr="004733CA" w:rsidRDefault="004733CA" w:rsidP="00473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со дня, следующего за днем его официального опубликования  (обнародования) в местном печатном издании «Потаповский вестник», подлежит размещению на официальном сайте администрации Потаповского сельсовета и применяется с 01.01.2025 года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4733CA" w:rsidRPr="004733CA" w:rsidTr="00462EC8">
        <w:trPr>
          <w:trHeight w:val="757"/>
        </w:trPr>
        <w:tc>
          <w:tcPr>
            <w:tcW w:w="5344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4733CA" w:rsidRPr="004733CA" w:rsidRDefault="004733CA" w:rsidP="004733CA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33CA" w:rsidRPr="004733CA" w:rsidTr="00462EC8">
        <w:trPr>
          <w:trHeight w:val="310"/>
        </w:trPr>
        <w:tc>
          <w:tcPr>
            <w:tcW w:w="5344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0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485775" cy="609600"/>
            <wp:effectExtent l="0" t="0" r="0" b="0"/>
            <wp:docPr id="7" name="Рисунок 7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733CA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733CA" w:rsidRPr="004733CA" w:rsidTr="00462EC8">
        <w:trPr>
          <w:trHeight w:val="571"/>
          <w:jc w:val="center"/>
        </w:trPr>
        <w:tc>
          <w:tcPr>
            <w:tcW w:w="3003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14.11.2024</w:t>
            </w:r>
          </w:p>
        </w:tc>
        <w:tc>
          <w:tcPr>
            <w:tcW w:w="3205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5-10р 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3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>О передаче осуществления части полномочий по вопросу местного значения поселения органами местного самоуправления района в области жилищных правоотношений</w:t>
      </w:r>
    </w:p>
    <w:p w:rsidR="004733CA" w:rsidRPr="004733CA" w:rsidRDefault="004733CA" w:rsidP="004733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33CA" w:rsidRPr="004733CA" w:rsidRDefault="004733CA" w:rsidP="004733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gramStart"/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3 статьи 14 Федерального закона от 06.10.2003 №131-ФЗ «Об общих принципах организации местного самоуправления в Российской Федерации», с пунктом «в» части 1 статьи 1, с частью 2 статьи 1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Закона Красноярского края от 15.10.2015 года №9-3724 «О закреплении вопросов местного значения за сельскими поселениями Красноярского края», руководствуясь статьей 7 Устава Потаповского сельсовета, Потаповский сельский Совет депутатов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,  РЕШИЛ: </w:t>
      </w:r>
    </w:p>
    <w:p w:rsidR="004733CA" w:rsidRPr="004733CA" w:rsidRDefault="004733CA" w:rsidP="004733C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Передать на 2025 год и плановый период 2026 – 2027 годы органам местного самоуправления муниципального образования Енисейский район Красноярского края, осуществление части полномочий по вопросам местного значения поселений в области жилищных правоотношений, предусмотренных </w:t>
      </w:r>
      <w:r w:rsidRPr="004733CA">
        <w:rPr>
          <w:rFonts w:ascii="Times New Roman" w:eastAsia="Calibri" w:hAnsi="Times New Roman" w:cs="Times New Roman"/>
          <w:sz w:val="28"/>
          <w:szCs w:val="28"/>
        </w:rPr>
        <w:t xml:space="preserve">с пунктом «в» части 1 статьи 1, с частью 2 статьи 1 </w:t>
      </w:r>
      <w:r w:rsidRPr="004733CA">
        <w:rPr>
          <w:rFonts w:ascii="Times New Roman" w:eastAsia="Times New Roman" w:hAnsi="Times New Roman" w:cs="Times New Roman"/>
          <w:sz w:val="28"/>
          <w:szCs w:val="28"/>
        </w:rPr>
        <w:t>Закона Красноярского края от 15.10.2015 года №9-3724 «О закреплении вопросов местного значения за сельскими поселениями Красноярского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края», а именно: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1)  учет муниципального жилищного фонда: оформление выявленных жилых помещений, включение в реестр Енисейского района муниципальных жилых помещений;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2) определение порядка предоставления жилых помещений муниципального специализированного жилищного фонда, муниципального жилищного фонда по договорам социального найма, муниципального жилищного фонда коммерческого использования в наем;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3) предоставление в установленном </w:t>
      </w:r>
      <w:hyperlink r:id="rId10" w:history="1">
        <w:r w:rsidRPr="004733CA">
          <w:rPr>
            <w:rFonts w:ascii="Times New Roman" w:eastAsia="Times New Roman" w:hAnsi="Times New Roman" w:cs="Times New Roman"/>
            <w:sz w:val="28"/>
            <w:szCs w:val="28"/>
          </w:rPr>
          <w:t>порядке</w:t>
        </w:r>
      </w:hyperlink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малоимущим гражданам по договорам социального найма жилых помещений муниципального жилищного фонда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предоставленного ходатайства;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4) признание в установленном порядке гражданам по договорам найма  жилых помещений муниципального жилищного фонда специализированного, маневренного, коммерческого использования; 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lastRenderedPageBreak/>
        <w:t>5) осуществление муниципального жилищного контроля;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6) согласование переустройства и перепланировки в отношении муниципальных жилых помещений, находящихся в реестре муниципального образования Енисейский район,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муниципального жилого помещения находящегося в реестре муниципального образования Енисейский район в соответствии с условиями и порядком переустройства и перепланировки муниципальных жилых помещений, находящихся в реестре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Енисейский район;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7) признание  в установленном порядке жилых помещений муниципального жилищного фонда непригодными для проживания, многоквартирных домов, за исключением многоквартирных домов, все жилые помещения в которых находятся в федеральной или краевой собственности, аварийными и подлежащими сносу или реконструкции;</w:t>
      </w: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8) организация строительства, создание условий для жилищного строительств.</w:t>
      </w:r>
      <w:proofErr w:type="gramEnd"/>
    </w:p>
    <w:p w:rsidR="004733CA" w:rsidRPr="004733CA" w:rsidRDefault="004733CA" w:rsidP="004733CA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2. Передать денежные средства из бюджета поселения в районный бюджет согласно приложению №1 </w:t>
      </w:r>
    </w:p>
    <w:p w:rsidR="004733CA" w:rsidRPr="004733CA" w:rsidRDefault="004733CA" w:rsidP="00473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Поручить главе Потаповского сельсовета Зибровой В.К. заключить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соглашение о передаче осуществления части полномочий муниципального образования Потаповский сельсовет Енисейского района Красноярского края муниципальному образованию Енисейский район Красноярского края.</w:t>
      </w:r>
    </w:p>
    <w:p w:rsidR="004733CA" w:rsidRPr="004733CA" w:rsidRDefault="004733CA" w:rsidP="00473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4733C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финансам, бюджету – председатель </w:t>
      </w:r>
      <w:proofErr w:type="spellStart"/>
      <w:r w:rsidRPr="004733CA">
        <w:rPr>
          <w:rFonts w:ascii="Times New Roman" w:eastAsia="Times New Roman" w:hAnsi="Times New Roman" w:cs="Times New Roman"/>
          <w:sz w:val="28"/>
          <w:szCs w:val="28"/>
        </w:rPr>
        <w:t>Кулигина</w:t>
      </w:r>
      <w:proofErr w:type="spellEnd"/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В.В.  </w:t>
      </w:r>
    </w:p>
    <w:p w:rsidR="004733CA" w:rsidRPr="004733CA" w:rsidRDefault="004733CA" w:rsidP="004733C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>5. Настоящее решение вступает в силу со дня, следующего за днем его официального опубликования  (обнародования) в местном печатном издании «Потаповский вестник», подлежит размещению на официальном сайте администрации Потаповского сельсовета и применяется с 01.01.2025 года.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W w:w="9996" w:type="dxa"/>
        <w:tblInd w:w="108" w:type="dxa"/>
        <w:tblLook w:val="00A0" w:firstRow="1" w:lastRow="0" w:firstColumn="1" w:lastColumn="0" w:noHBand="0" w:noVBand="0"/>
      </w:tblPr>
      <w:tblGrid>
        <w:gridCol w:w="5344"/>
        <w:gridCol w:w="4652"/>
      </w:tblGrid>
      <w:tr w:rsidR="004733CA" w:rsidRPr="004733CA" w:rsidTr="00462EC8">
        <w:trPr>
          <w:trHeight w:val="757"/>
        </w:trPr>
        <w:tc>
          <w:tcPr>
            <w:tcW w:w="5344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652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733CA" w:rsidRPr="004733CA" w:rsidRDefault="004733CA" w:rsidP="004733CA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4733CA" w:rsidRPr="004733CA" w:rsidRDefault="004733CA" w:rsidP="004733CA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733CA" w:rsidRPr="004733CA" w:rsidTr="00462EC8">
        <w:trPr>
          <w:trHeight w:val="310"/>
        </w:trPr>
        <w:tc>
          <w:tcPr>
            <w:tcW w:w="5344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652" w:type="dxa"/>
          </w:tcPr>
          <w:p w:rsidR="004733CA" w:rsidRPr="004733CA" w:rsidRDefault="004733CA" w:rsidP="004733CA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bookmarkStart w:id="4" w:name="_Hlk530389439"/>
      <w:r w:rsidRPr="004733CA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 wp14:anchorId="2BC4CF0E" wp14:editId="3848087B">
            <wp:extent cx="485775" cy="609600"/>
            <wp:effectExtent l="0" t="0" r="9525" b="0"/>
            <wp:docPr id="8" name="Рисунок 8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 xml:space="preserve">             ПОТАПОВСКИЙ СЕЛЬСКИЙ СОВЕТ ДЕПУТАТОВ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</w:rPr>
      </w:pPr>
      <w:r w:rsidRPr="004733CA">
        <w:rPr>
          <w:rFonts w:ascii="Times New Roman" w:eastAsia="Times New Roman" w:hAnsi="Times New Roman" w:cs="Times New Roman"/>
          <w:sz w:val="32"/>
          <w:szCs w:val="32"/>
        </w:rPr>
        <w:t xml:space="preserve">             ЕНИСЕЙСКОГО РАЙОНА КРАСНОЯРСКОГО КРАЯ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4733CA">
        <w:rPr>
          <w:rFonts w:ascii="Times New Roman" w:eastAsia="Times New Roman" w:hAnsi="Times New Roman" w:cs="Times New Roman"/>
          <w:sz w:val="36"/>
          <w:szCs w:val="36"/>
        </w:rPr>
        <w:t xml:space="preserve">РЕШЕНИЕ  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4733CA" w:rsidRPr="004733CA" w:rsidTr="00462EC8">
        <w:trPr>
          <w:trHeight w:val="571"/>
          <w:jc w:val="center"/>
        </w:trPr>
        <w:tc>
          <w:tcPr>
            <w:tcW w:w="3003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14.11.2024</w:t>
            </w:r>
          </w:p>
        </w:tc>
        <w:tc>
          <w:tcPr>
            <w:tcW w:w="3205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         с. Потапово</w:t>
            </w:r>
          </w:p>
        </w:tc>
        <w:tc>
          <w:tcPr>
            <w:tcW w:w="2964" w:type="dxa"/>
            <w:hideMark/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733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№ 5-11р </w:t>
            </w:r>
          </w:p>
        </w:tc>
      </w:tr>
    </w:tbl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733C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22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 внесении изменений и дополнений в решение Потаповского сельского Совета депутатов от 15.12.2023 № 53-161р «О бюджете Потаповского сельсовета на 2024 год и плановый период 2025-2026 годов»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widowControl w:val="0"/>
        <w:tabs>
          <w:tab w:val="left" w:pos="360"/>
          <w:tab w:val="left" w:pos="426"/>
        </w:tabs>
        <w:autoSpaceDE w:val="0"/>
        <w:autoSpaceDN w:val="0"/>
        <w:adjustRightInd w:val="0"/>
        <w:spacing w:after="0"/>
        <w:ind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1. Внести в решение Потаповского сельского Совета депутатов от 15.12.2023 № 53-161р «О бюджете Потаповского сельсовета на 2024 год и плановый период 2025-2026 годов» (далее – решение) следующие изменения:</w:t>
      </w:r>
    </w:p>
    <w:p w:rsidR="004733CA" w:rsidRPr="004733CA" w:rsidRDefault="004733CA" w:rsidP="004733C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left="567"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статье 1:</w:t>
      </w:r>
    </w:p>
    <w:p w:rsidR="004733CA" w:rsidRPr="004733CA" w:rsidRDefault="004733CA" w:rsidP="004733C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/>
        <w:ind w:right="-141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1:</w:t>
      </w:r>
    </w:p>
    <w:p w:rsidR="004733CA" w:rsidRPr="004733CA" w:rsidRDefault="004733CA" w:rsidP="004733C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>в подпункте 1 цифры «12</w:t>
      </w:r>
      <w:r w:rsidRPr="004733C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4733CA">
        <w:rPr>
          <w:rFonts w:ascii="Times New Roman" w:eastAsia="Calibri" w:hAnsi="Times New Roman" w:cs="Times New Roman"/>
          <w:sz w:val="28"/>
          <w:szCs w:val="28"/>
        </w:rPr>
        <w:t>316,8» заменить цифрами «12 585,8»;</w:t>
      </w:r>
    </w:p>
    <w:p w:rsidR="004733CA" w:rsidRPr="004733CA" w:rsidRDefault="004733CA" w:rsidP="004733CA">
      <w:pPr>
        <w:widowControl w:val="0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/>
        <w:ind w:left="0" w:right="-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>в подпункте 2 цифры «</w:t>
      </w:r>
      <w:r w:rsidRPr="004733CA">
        <w:rPr>
          <w:rFonts w:ascii="Times New Roman" w:eastAsia="Calibri" w:hAnsi="Times New Roman" w:cs="Times New Roman"/>
          <w:color w:val="000000"/>
          <w:sz w:val="28"/>
          <w:szCs w:val="28"/>
        </w:rPr>
        <w:t>12 372,8</w:t>
      </w:r>
      <w:r w:rsidRPr="004733CA">
        <w:rPr>
          <w:rFonts w:ascii="Times New Roman" w:eastAsia="Calibri" w:hAnsi="Times New Roman" w:cs="Times New Roman"/>
          <w:sz w:val="28"/>
          <w:szCs w:val="28"/>
        </w:rPr>
        <w:t>» заменить цифрами «12 641,8»;</w:t>
      </w:r>
    </w:p>
    <w:p w:rsidR="004733CA" w:rsidRPr="004733CA" w:rsidRDefault="004733CA" w:rsidP="004733C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567" w:right="-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33CA">
        <w:rPr>
          <w:rFonts w:ascii="Times New Roman" w:eastAsia="Calibri" w:hAnsi="Times New Roman" w:cs="Times New Roman"/>
          <w:sz w:val="28"/>
          <w:szCs w:val="28"/>
        </w:rPr>
        <w:t>4)      в статье 12 цифры «1 113,2» заменить цифрами «1 131,7»;</w:t>
      </w:r>
    </w:p>
    <w:p w:rsidR="004733CA" w:rsidRPr="004733CA" w:rsidRDefault="004733CA" w:rsidP="004733CA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left="360"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Times New Roman" w:hAnsi="Times New Roman" w:cs="Times New Roman"/>
          <w:sz w:val="28"/>
          <w:szCs w:val="28"/>
          <w:lang w:eastAsia="en-US"/>
        </w:rPr>
        <w:t>2. Приложения № 1,2,3,4,5 к решению изложить в новой редакции согласно приложениям № 1,2,3,4,5 к настоящему решению соответственно.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4733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3. Настоящее решение вступает в силу в день, следующий за днем его официального опубликования</w:t>
      </w:r>
      <w:r w:rsidRPr="004733C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widowControl w:val="0"/>
        <w:autoSpaceDE w:val="0"/>
        <w:autoSpaceDN w:val="0"/>
        <w:adjustRightInd w:val="0"/>
        <w:spacing w:after="0" w:line="240" w:lineRule="auto"/>
        <w:ind w:right="-855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907" w:type="dxa"/>
        <w:tblBorders>
          <w:insideH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31"/>
        <w:gridCol w:w="4776"/>
      </w:tblGrid>
      <w:tr w:rsidR="004733CA" w:rsidRPr="004733CA" w:rsidTr="00462EC8">
        <w:tc>
          <w:tcPr>
            <w:tcW w:w="5131" w:type="dxa"/>
            <w:tcMar>
              <w:top w:w="100" w:type="nil"/>
              <w:left w:w="28" w:type="nil"/>
              <w:right w:w="28" w:type="nil"/>
            </w:tcMar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сельского Совета депутатов</w:t>
            </w:r>
          </w:p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 Е.В. Сейбутене</w:t>
            </w:r>
          </w:p>
        </w:tc>
        <w:tc>
          <w:tcPr>
            <w:tcW w:w="4776" w:type="dxa"/>
            <w:tcMar>
              <w:top w:w="100" w:type="nil"/>
              <w:left w:w="28" w:type="nil"/>
              <w:right w:w="28" w:type="nil"/>
            </w:tcMar>
          </w:tcPr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4733CA" w:rsidRPr="004733CA" w:rsidRDefault="004733CA" w:rsidP="00473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55"/>
              <w:rPr>
                <w:rFonts w:ascii="Helvetica" w:eastAsia="Calibri" w:hAnsi="Helvetica" w:cs="Helvetica"/>
                <w:sz w:val="28"/>
                <w:szCs w:val="28"/>
                <w:lang w:eastAsia="en-US"/>
              </w:rPr>
            </w:pPr>
            <w:r w:rsidRPr="004733C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________________В.К. Зиброва</w:t>
            </w:r>
          </w:p>
        </w:tc>
      </w:tr>
    </w:tbl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5" w:name="RANGE!A1:F25"/>
      <w:bookmarkEnd w:id="4"/>
      <w:bookmarkEnd w:id="5"/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7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9"/>
        <w:gridCol w:w="2913"/>
        <w:gridCol w:w="2851"/>
        <w:gridCol w:w="1134"/>
        <w:gridCol w:w="1322"/>
        <w:gridCol w:w="1087"/>
      </w:tblGrid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RANGE!A1:F23"/>
            <w:bookmarkEnd w:id="6"/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от 14 ноября 2024 года № 5-11р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от 15 декабря 2023 № 53-161р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trHeight w:val="72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33CA">
              <w:rPr>
                <w:rFonts w:ascii="Arial" w:eastAsia="Times New Roman" w:hAnsi="Arial" w:cs="Arial"/>
              </w:rPr>
              <w:t xml:space="preserve"> Источники внутреннего финансирования дефицита (профицита) бюджета </w:t>
            </w:r>
            <w:r w:rsidRPr="004733CA">
              <w:rPr>
                <w:rFonts w:ascii="Arial" w:eastAsia="Times New Roman" w:hAnsi="Arial" w:cs="Arial"/>
              </w:rPr>
              <w:br/>
              <w:t>Потаповского сельсовета на 2024 год и плановый период 2025-2026 годов</w:t>
            </w:r>
          </w:p>
        </w:tc>
      </w:tr>
      <w:tr w:rsidR="004733CA" w:rsidRPr="004733CA" w:rsidTr="00462EC8">
        <w:trPr>
          <w:trHeight w:val="300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ублей</w:t>
            </w:r>
            <w:proofErr w:type="spellEnd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4733CA" w:rsidRPr="004733CA" w:rsidTr="00462EC8">
        <w:trPr>
          <w:trHeight w:val="55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№ </w:t>
            </w:r>
            <w:proofErr w:type="gramStart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</w:t>
            </w:r>
            <w:proofErr w:type="gramEnd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/п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Код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4733CA">
              <w:rPr>
                <w:rFonts w:ascii="Arial" w:eastAsia="Times New Roman" w:hAnsi="Arial" w:cs="Arial"/>
                <w:sz w:val="20"/>
                <w:szCs w:val="20"/>
              </w:rPr>
              <w:br/>
              <w:t>на 2024 год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4733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2025 год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Сумма</w:t>
            </w:r>
            <w:r w:rsidRPr="004733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на 2026 год 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846 01 05 00 00 00 0000 000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56,0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846 01 05 00 00 00 0000 500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-12 585,8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-8 742,9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846 01 05 02 00 00 0000 500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-12 585,8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-8 742,9</w:t>
            </w:r>
          </w:p>
        </w:tc>
      </w:tr>
      <w:tr w:rsidR="004733CA" w:rsidRPr="004733CA" w:rsidTr="00462EC8">
        <w:trPr>
          <w:trHeight w:val="255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846 01 05 02 01 00 0000 510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-12 585,8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-8 742,9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846 01 05 02 01 10 0000 510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-12 585,8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-8 742,9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846 01 05 00 00 00 0000 600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12 641,8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8 742,9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846 01 05 02 00 00 0000 600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12 641,8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8 742,9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846 01 05 02 01 00 0000 610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12 641,8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8 742,9</w:t>
            </w:r>
          </w:p>
        </w:tc>
      </w:tr>
      <w:tr w:rsidR="004733CA" w:rsidRPr="004733CA" w:rsidTr="00462EC8">
        <w:trPr>
          <w:trHeight w:val="510"/>
        </w:trPr>
        <w:tc>
          <w:tcPr>
            <w:tcW w:w="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846 01 05 02 01 10 0000 610</w:t>
            </w:r>
          </w:p>
        </w:tc>
        <w:tc>
          <w:tcPr>
            <w:tcW w:w="2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12 641,8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8 515,9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8 742,9</w:t>
            </w:r>
          </w:p>
        </w:tc>
      </w:tr>
      <w:tr w:rsidR="004733CA" w:rsidRPr="004733CA" w:rsidTr="00462EC8">
        <w:trPr>
          <w:trHeight w:val="255"/>
        </w:trPr>
        <w:tc>
          <w:tcPr>
            <w:tcW w:w="6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56,0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</w:t>
            </w:r>
          </w:p>
        </w:tc>
      </w:tr>
    </w:tbl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804" w:type="dxa"/>
        <w:tblInd w:w="108" w:type="dxa"/>
        <w:tblLook w:val="04A0" w:firstRow="1" w:lastRow="0" w:firstColumn="1" w:lastColumn="0" w:noHBand="0" w:noVBand="1"/>
      </w:tblPr>
      <w:tblGrid>
        <w:gridCol w:w="476"/>
        <w:gridCol w:w="517"/>
        <w:gridCol w:w="388"/>
        <w:gridCol w:w="417"/>
        <w:gridCol w:w="417"/>
        <w:gridCol w:w="517"/>
        <w:gridCol w:w="417"/>
        <w:gridCol w:w="617"/>
        <w:gridCol w:w="536"/>
        <w:gridCol w:w="2142"/>
        <w:gridCol w:w="1069"/>
        <w:gridCol w:w="1046"/>
        <w:gridCol w:w="1245"/>
      </w:tblGrid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,</w:t>
            </w: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Приложение 2                                                                                         </w:t>
            </w:r>
            <w:r w:rsidRPr="004733C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к решению Потаповского сельского                                                                                                                        Совета депутатов</w:t>
            </w:r>
            <w:r w:rsidRPr="004733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   декабря № </w:t>
            </w:r>
          </w:p>
        </w:tc>
      </w:tr>
      <w:tr w:rsidR="004733CA" w:rsidRPr="004733CA" w:rsidTr="00462EC8">
        <w:trPr>
          <w:trHeight w:val="540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к решению Потаповского сельского                                                                                                                        Совета депутатов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от  14  ноября 2024 г № 5-11р 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2                                                                                         к решению Потаповского сельского                                                                                                                        Совета депутатов</w:t>
            </w:r>
            <w:r w:rsidRPr="004733CA"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от 15 декабря 2023 г № 53-161р </w:t>
            </w:r>
          </w:p>
        </w:tc>
      </w:tr>
      <w:tr w:rsidR="004733CA" w:rsidRPr="004733CA" w:rsidTr="00462EC8">
        <w:trPr>
          <w:trHeight w:val="49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300"/>
        </w:trPr>
        <w:tc>
          <w:tcPr>
            <w:tcW w:w="98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Доходы бюджета Потаповского сельсовета на 2024 год и плановый период 2025-2026 годов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22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( тыс. рублей)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Наименование кода классификации доходов бюджета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Доходы бюджета 2024 года</w:t>
            </w:r>
          </w:p>
        </w:tc>
        <w:tc>
          <w:tcPr>
            <w:tcW w:w="10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Доходы бюджета 2025 года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Доходы бюджета 2026 года</w:t>
            </w:r>
          </w:p>
        </w:tc>
      </w:tr>
      <w:tr w:rsidR="004733CA" w:rsidRPr="004733CA" w:rsidTr="00462EC8">
        <w:trPr>
          <w:trHeight w:val="2025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главного администратора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подгруппы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статьи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подстатьи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элемента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группы подвида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733CA">
              <w:rPr>
                <w:rFonts w:ascii="Arial" w:eastAsia="Times New Roman" w:hAnsi="Arial" w:cs="Arial"/>
                <w:sz w:val="14"/>
                <w:szCs w:val="14"/>
              </w:rPr>
              <w:t>код аналитической группы подвида</w:t>
            </w:r>
          </w:p>
        </w:tc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839,1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651,9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658,1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179,0</w:t>
            </w:r>
          </w:p>
        </w:tc>
      </w:tr>
      <w:tr w:rsidR="004733CA" w:rsidRPr="004733CA" w:rsidTr="00462EC8">
        <w:trPr>
          <w:trHeight w:val="14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gramStart"/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179,0</w:t>
            </w:r>
          </w:p>
        </w:tc>
      </w:tr>
      <w:tr w:rsidR="004733CA" w:rsidRPr="004733CA" w:rsidTr="00462EC8">
        <w:trPr>
          <w:trHeight w:val="220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313,8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4733CA" w:rsidRPr="004733CA" w:rsidTr="00462EC8">
        <w:trPr>
          <w:trHeight w:val="16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145,0</w:t>
            </w:r>
          </w:p>
        </w:tc>
      </w:tr>
      <w:tr w:rsidR="004733CA" w:rsidRPr="004733CA" w:rsidTr="00462EC8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</w:t>
            </w: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733CA" w:rsidRPr="004733CA" w:rsidTr="00462EC8">
        <w:trPr>
          <w:trHeight w:val="19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4733CA" w:rsidRPr="004733CA" w:rsidTr="00462EC8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195,8</w:t>
            </w:r>
          </w:p>
        </w:tc>
      </w:tr>
      <w:tr w:rsidR="004733CA" w:rsidRPr="004733CA" w:rsidTr="00462EC8">
        <w:trPr>
          <w:trHeight w:val="16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</w:t>
            </w: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бюджете в целях формирования дорожных фондов субъектов Российской Федерации)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185,1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195,8</w:t>
            </w:r>
          </w:p>
        </w:tc>
      </w:tr>
      <w:tr w:rsidR="004733CA" w:rsidRPr="004733CA" w:rsidTr="00462EC8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-24,8</w:t>
            </w:r>
          </w:p>
        </w:tc>
      </w:tr>
      <w:tr w:rsidR="004733CA" w:rsidRPr="004733CA" w:rsidTr="00462EC8">
        <w:trPr>
          <w:trHeight w:val="16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-21,2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-22,1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-24,8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132,4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границах сельских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30,7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31,5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100,9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30,9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733CA" w:rsidRPr="004733CA" w:rsidTr="00462EC8">
        <w:trPr>
          <w:trHeight w:val="96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733CA" w:rsidRPr="004733CA" w:rsidTr="00462EC8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070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075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733CA" w:rsidRPr="004733CA" w:rsidTr="00462EC8">
        <w:trPr>
          <w:trHeight w:val="12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733CA" w:rsidRPr="004733CA" w:rsidTr="00462EC8">
        <w:trPr>
          <w:trHeight w:val="27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</w:t>
            </w: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2,7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</w:t>
            </w:r>
          </w:p>
        </w:tc>
      </w:tr>
      <w:tr w:rsidR="004733CA" w:rsidRPr="004733CA" w:rsidTr="00462EC8">
        <w:trPr>
          <w:trHeight w:val="5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76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995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5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54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Инициативные платежи, зачисляемые в бюджеты сельских поселений </w:t>
            </w: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(поступления от физических лиц)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36,0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11 746,7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7 864,0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8 084,8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11 684,7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7 674,0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7 694,8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2 320,6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2 320,6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2 900,8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2 320,6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2 320,6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199,8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220,6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30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196,5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8 603,7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5 153,6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5 153,6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Прочие межбюджетные трансферты, </w:t>
            </w: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передаваемые бюджетам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8 603,7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5 153,6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5 153,6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8 603,7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5 153,6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5 153,6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4733CA" w:rsidRPr="004733CA" w:rsidTr="00462EC8">
        <w:trPr>
          <w:trHeight w:val="72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07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030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0000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190,0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390,0</w:t>
            </w:r>
          </w:p>
        </w:tc>
      </w:tr>
      <w:tr w:rsidR="004733CA" w:rsidRPr="004733CA" w:rsidTr="00462EC8">
        <w:trPr>
          <w:trHeight w:val="255"/>
        </w:trPr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12 585,8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8 515,9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8 742,9</w:t>
            </w:r>
          </w:p>
        </w:tc>
      </w:tr>
    </w:tbl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0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"/>
        <w:gridCol w:w="411"/>
        <w:gridCol w:w="3571"/>
        <w:gridCol w:w="92"/>
        <w:gridCol w:w="488"/>
        <w:gridCol w:w="173"/>
        <w:gridCol w:w="467"/>
        <w:gridCol w:w="573"/>
        <w:gridCol w:w="617"/>
        <w:gridCol w:w="10"/>
        <w:gridCol w:w="365"/>
        <w:gridCol w:w="243"/>
        <w:gridCol w:w="658"/>
        <w:gridCol w:w="283"/>
        <w:gridCol w:w="851"/>
        <w:gridCol w:w="567"/>
        <w:gridCol w:w="283"/>
      </w:tblGrid>
      <w:tr w:rsidR="004733CA" w:rsidRPr="004733CA" w:rsidTr="00462EC8">
        <w:trPr>
          <w:gridAfter w:val="1"/>
          <w:wAfter w:w="283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bookmarkStart w:id="7" w:name="RANGE!A1:F36"/>
            <w:bookmarkEnd w:id="7"/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4733CA" w:rsidRPr="004733CA" w:rsidTr="00462EC8">
        <w:trPr>
          <w:gridAfter w:val="1"/>
          <w:wAfter w:w="283" w:type="dxa"/>
          <w:trHeight w:val="51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gridAfter w:val="1"/>
          <w:wAfter w:w="283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от 14 ноября 2024 года № 5-11р</w:t>
            </w:r>
          </w:p>
        </w:tc>
      </w:tr>
      <w:tr w:rsidR="004733CA" w:rsidRPr="004733CA" w:rsidTr="00462EC8">
        <w:trPr>
          <w:gridAfter w:val="1"/>
          <w:wAfter w:w="283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gridAfter w:val="1"/>
          <w:wAfter w:w="283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3</w:t>
            </w:r>
          </w:p>
        </w:tc>
      </w:tr>
      <w:tr w:rsidR="004733CA" w:rsidRPr="004733CA" w:rsidTr="00462EC8">
        <w:trPr>
          <w:gridAfter w:val="1"/>
          <w:wAfter w:w="283" w:type="dxa"/>
          <w:trHeight w:val="51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gridAfter w:val="1"/>
          <w:wAfter w:w="283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6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от 15 декабря 2023 № 53-161р</w:t>
            </w:r>
          </w:p>
        </w:tc>
      </w:tr>
      <w:tr w:rsidR="004733CA" w:rsidRPr="004733CA" w:rsidTr="00462EC8">
        <w:trPr>
          <w:gridAfter w:val="1"/>
          <w:wAfter w:w="283" w:type="dxa"/>
          <w:trHeight w:val="30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733CA" w:rsidRPr="004733CA" w:rsidTr="00462EC8">
        <w:trPr>
          <w:gridAfter w:val="1"/>
          <w:wAfter w:w="283" w:type="dxa"/>
          <w:trHeight w:val="1080"/>
        </w:trPr>
        <w:tc>
          <w:tcPr>
            <w:tcW w:w="980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3CA">
              <w:rPr>
                <w:rFonts w:ascii="Arial" w:eastAsia="Times New Roman" w:hAnsi="Arial" w:cs="Arial"/>
                <w:sz w:val="24"/>
                <w:szCs w:val="24"/>
              </w:rPr>
              <w:t xml:space="preserve"> Распределение бюджетных ассигнований бюджета Потаповского сельсовета по разделам и подразделам бюджетной классификации расходов бюджетов Российской Федерации </w:t>
            </w:r>
            <w:r w:rsidRPr="004733C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                                                                    </w:t>
            </w:r>
          </w:p>
        </w:tc>
      </w:tr>
      <w:tr w:rsidR="004733CA" w:rsidRPr="004733CA" w:rsidTr="00462EC8">
        <w:trPr>
          <w:gridAfter w:val="1"/>
          <w:wAfter w:w="283" w:type="dxa"/>
          <w:trHeight w:val="315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тыс</w:t>
            </w:r>
            <w:proofErr w:type="gramStart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уб</w:t>
            </w:r>
            <w:proofErr w:type="spellEnd"/>
            <w:r w:rsidRPr="004733CA">
              <w:rPr>
                <w:rFonts w:ascii="Arial" w:eastAsia="Times New Roman" w:hAnsi="Arial" w:cs="Arial"/>
                <w:sz w:val="20"/>
                <w:szCs w:val="20"/>
              </w:rPr>
              <w:t>.)</w:t>
            </w:r>
          </w:p>
        </w:tc>
      </w:tr>
      <w:tr w:rsidR="004733CA" w:rsidRPr="004733CA" w:rsidTr="00462EC8">
        <w:trPr>
          <w:gridAfter w:val="1"/>
          <w:wAfter w:w="283" w:type="dxa"/>
          <w:trHeight w:val="9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4733CA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Сумма на 2024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2025 год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Сумма на 2026 год 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6 258,6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5 444,7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5 361,5</w:t>
            </w:r>
          </w:p>
        </w:tc>
      </w:tr>
      <w:tr w:rsidR="004733CA" w:rsidRPr="004733CA" w:rsidTr="00462EC8">
        <w:trPr>
          <w:gridAfter w:val="1"/>
          <w:wAfter w:w="283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1 289,1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1 221,0</w:t>
            </w:r>
          </w:p>
        </w:tc>
      </w:tr>
      <w:tr w:rsidR="004733CA" w:rsidRPr="004733CA" w:rsidTr="00462EC8">
        <w:trPr>
          <w:gridAfter w:val="1"/>
          <w:wAfter w:w="283" w:type="dxa"/>
          <w:trHeight w:val="7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4 225,8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3 560,3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3 477,1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662,7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662,4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662,4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217,3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176,4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217,3</w:t>
            </w:r>
          </w:p>
        </w:tc>
      </w:tr>
      <w:tr w:rsidR="004733CA" w:rsidRPr="004733CA" w:rsidTr="00462EC8">
        <w:trPr>
          <w:gridAfter w:val="1"/>
          <w:wAfter w:w="283" w:type="dxa"/>
          <w:trHeight w:val="51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0300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4733CA" w:rsidRPr="004733CA" w:rsidTr="00462EC8">
        <w:trPr>
          <w:gridAfter w:val="1"/>
          <w:wAfter w:w="283" w:type="dxa"/>
          <w:trHeight w:val="7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0310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70,0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0400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1 205,7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965,8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969,1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0409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1 131,7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965,8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969,1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0412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74,0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0,0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3 439,5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6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3 404,5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176,5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262,6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4733CA" w:rsidRPr="004733CA" w:rsidTr="00462EC8">
        <w:trPr>
          <w:gridAfter w:val="1"/>
          <w:wAfter w:w="283" w:type="dxa"/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1 370,3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733CA">
              <w:rPr>
                <w:rFonts w:ascii="Arial CYR" w:eastAsia="Times New Roman" w:hAnsi="Arial CYR" w:cs="Arial CYR"/>
                <w:sz w:val="20"/>
                <w:szCs w:val="20"/>
              </w:rPr>
              <w:t>ЗДРАВООХРАНЕНИЕ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733CA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4733CA" w:rsidRPr="004733CA" w:rsidTr="00462EC8">
        <w:trPr>
          <w:gridAfter w:val="1"/>
          <w:wAfter w:w="283" w:type="dxa"/>
          <w:trHeight w:val="3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4733CA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102,1</w:t>
            </w:r>
          </w:p>
        </w:tc>
      </w:tr>
      <w:tr w:rsidR="004733CA" w:rsidRPr="004733CA" w:rsidTr="00462EC8">
        <w:trPr>
          <w:gridAfter w:val="1"/>
          <w:wAfter w:w="283" w:type="dxa"/>
          <w:trHeight w:val="25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190,0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390,0</w:t>
            </w:r>
          </w:p>
        </w:tc>
      </w:tr>
      <w:tr w:rsidR="004733CA" w:rsidRPr="004733CA" w:rsidTr="00462EC8">
        <w:trPr>
          <w:gridAfter w:val="1"/>
          <w:wAfter w:w="283" w:type="dxa"/>
          <w:trHeight w:val="602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12 641,8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8 515,9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8 742,9</w:t>
            </w:r>
          </w:p>
        </w:tc>
      </w:tr>
      <w:tr w:rsidR="004733CA" w:rsidRPr="004733CA" w:rsidTr="00462EC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8" w:name="RANGE!A1:I162"/>
            <w:bookmarkEnd w:id="8"/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4733CA" w:rsidRPr="004733CA" w:rsidTr="00462EC8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от 14 ноября 2024 года № 5-11р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33CA" w:rsidRPr="004733CA" w:rsidTr="00462EC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4</w:t>
            </w:r>
          </w:p>
        </w:tc>
      </w:tr>
      <w:tr w:rsidR="004733CA" w:rsidRPr="004733CA" w:rsidTr="00462EC8">
        <w:trPr>
          <w:trHeight w:val="5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от 15 декабря 2023 № 53-161р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33CA" w:rsidRPr="004733CA" w:rsidTr="00462EC8">
        <w:trPr>
          <w:trHeight w:val="743"/>
        </w:trPr>
        <w:tc>
          <w:tcPr>
            <w:tcW w:w="1009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733CA">
              <w:rPr>
                <w:rFonts w:ascii="Arial" w:eastAsia="Times New Roman" w:hAnsi="Arial" w:cs="Arial"/>
                <w:sz w:val="24"/>
                <w:szCs w:val="24"/>
              </w:rPr>
              <w:t xml:space="preserve">Ведомственная структура расходов бюджета Потаповского сельсовета </w:t>
            </w:r>
            <w:r w:rsidRPr="004733CA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на 2024 год и плановый период 2025-2026 годов  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733CA" w:rsidRPr="004733CA" w:rsidTr="00462EC8">
        <w:trPr>
          <w:trHeight w:val="106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</w:rPr>
            </w:pPr>
            <w:r w:rsidRPr="004733CA">
              <w:rPr>
                <w:rFonts w:ascii="Arial" w:eastAsia="Times New Roman" w:hAnsi="Arial" w:cs="Arial"/>
                <w:sz w:val="12"/>
                <w:szCs w:val="12"/>
              </w:rPr>
              <w:t>Код  главного распорядителя (распорядителя, получателя)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4733CA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4733CA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Администрация Потаповского сельсовета Енисейского района Красноярского края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12 641,8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8 325,9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8 352,9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6 178,6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5 444,7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5 361,5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4 225,8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4 225,8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4 225,8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3 719,5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3 292,3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3 215,1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3 464,4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3 292,3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3 215,1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0107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0107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9400000000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0107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9410000000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0107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0107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800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0107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9410080020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880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Непрограммные расходы исполнительно-распорядительных органов местного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662,7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662,4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662,4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659,1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659,1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3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733CA" w:rsidRPr="004733CA" w:rsidTr="00462EC8">
        <w:trPr>
          <w:trHeight w:val="9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1 131,7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Муниципальная программа «Развитие территории Потаповского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«Организация благоустройства в границах населённых пунктов Потаповского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3 439,5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733CA" w:rsidRPr="004733CA" w:rsidTr="00462EC8">
        <w:trPr>
          <w:trHeight w:val="3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"Повышение уровня комфортности пребывания и качества жизни населения на территории Потаповского сельсовета"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6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3 362,5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пунктов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3 362,5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Благоустройство кладбищ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ЗДРАВООХРАНЕНИЕ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Епишинского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«Повышение уровня комфортности пребывания и качества жизни населения на территории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Епишинского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акарицидной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обработки за счет средств местного бюджета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72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846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4733CA" w:rsidRPr="004733CA" w:rsidTr="00462EC8">
        <w:trPr>
          <w:trHeight w:val="24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12 641,8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8 515,9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8 742,9</w:t>
            </w:r>
          </w:p>
        </w:tc>
      </w:tr>
    </w:tbl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878"/>
        <w:gridCol w:w="1240"/>
        <w:gridCol w:w="618"/>
        <w:gridCol w:w="655"/>
        <w:gridCol w:w="889"/>
        <w:gridCol w:w="992"/>
        <w:gridCol w:w="851"/>
      </w:tblGrid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bookmarkStart w:id="9" w:name="RANGE!A1:H182"/>
            <w:bookmarkEnd w:id="9"/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14 ноября 2024 года № 5-11р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Приложение 5</w:t>
            </w:r>
          </w:p>
        </w:tc>
      </w:tr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0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 xml:space="preserve">к решению Потаповского сельского Совета депутатов </w:t>
            </w:r>
          </w:p>
        </w:tc>
      </w:tr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 15 декабря 2023 года № 53-161р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733CA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33CA" w:rsidRPr="004733CA" w:rsidTr="00462EC8">
        <w:trPr>
          <w:trHeight w:val="1005"/>
        </w:trPr>
        <w:tc>
          <w:tcPr>
            <w:tcW w:w="9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4733CA">
              <w:rPr>
                <w:rFonts w:ascii="Arial" w:eastAsia="Times New Roman" w:hAnsi="Arial" w:cs="Arial"/>
              </w:rPr>
              <w:t xml:space="preserve">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Потаповского сельсовета на 2024 год и плановый период 2025-2026 годов     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(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тыс</w:t>
            </w:r>
            <w:proofErr w:type="gram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.р</w:t>
            </w:r>
            <w:proofErr w:type="gram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ублей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</w:tr>
      <w:tr w:rsidR="004733CA" w:rsidRPr="004733CA" w:rsidTr="00462EC8">
        <w:trPr>
          <w:trHeight w:val="91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№ строки</w:t>
            </w:r>
          </w:p>
        </w:tc>
        <w:tc>
          <w:tcPr>
            <w:tcW w:w="3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 xml:space="preserve">Вид </w:t>
            </w:r>
            <w:r w:rsidRPr="004733CA">
              <w:rPr>
                <w:rFonts w:ascii="Arial" w:eastAsia="Times New Roman" w:hAnsi="Arial" w:cs="Arial"/>
                <w:sz w:val="16"/>
                <w:szCs w:val="16"/>
              </w:rPr>
              <w:br/>
              <w:t>расходов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4733CA">
              <w:rPr>
                <w:rFonts w:ascii="Arial" w:eastAsia="Times New Roman" w:hAnsi="Arial" w:cs="Arial"/>
                <w:sz w:val="16"/>
                <w:szCs w:val="16"/>
              </w:rPr>
              <w:t>Раздел,</w:t>
            </w:r>
            <w:r w:rsidRPr="004733CA">
              <w:rPr>
                <w:rFonts w:ascii="Arial" w:eastAsia="Times New Roman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br/>
              <w:t>на 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2025 год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Сумма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br/>
              <w:t xml:space="preserve">на 2026 год 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5 007,2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1 514,2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1 624,4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Отдельное мероприятие «Выполнение отдельных государственных полномочий»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220,6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ОБОРОНА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0203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217,3</w:t>
            </w:r>
          </w:p>
        </w:tc>
      </w:tr>
      <w:tr w:rsidR="004733CA" w:rsidRPr="004733CA" w:rsidTr="00462EC8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0100175140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3,3</w:t>
            </w:r>
          </w:p>
        </w:tc>
      </w:tr>
      <w:tr w:rsidR="004733CA" w:rsidRPr="004733CA" w:rsidTr="00462EC8">
        <w:trPr>
          <w:trHeight w:val="75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«Повышение уровня комфортности пребывания и качества жизни населения на территории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172,1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Актуализация схем водоснабжения, теплоснабжения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0130081071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0130082190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43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СОЦИАЛЬНАЯ ПОЛИТИКА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0130084910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01300S4120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0310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Подпрограмма «Организация благоустройства в границах населённых </w:t>
            </w: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пунктов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0140000000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262,6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 xml:space="preserve">Муниципальная программа «Развитие территории Потаповского сельсовета»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0140083401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Организация освещения территории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51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176,5</w:t>
            </w:r>
          </w:p>
        </w:tc>
      </w:tr>
      <w:tr w:rsidR="004733CA" w:rsidRPr="004733CA" w:rsidTr="00462EC8">
        <w:trPr>
          <w:trHeight w:val="76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Организация прочего благоустройства территории поселения в соответствии с утверждёнными правилами благоустройства территории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Содержание общественных территорий, благоустроенных в рамках реализации инициативных проектов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0140086090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0140088690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5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61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 кладбищ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64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58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01400S6660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0503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Организация и проведение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акарицидной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обработки за счет средств местного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0120085550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0120085550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0120085550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ЗДРАВООХРАНЕНИЕ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0140085550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0909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9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Подпрограмма «Дорожная деятельность в отношении автомобильных дорог местного значения и обеспечение безопасности дорожного движения на них в границах Потаповского сельсовета»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1 131,7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969,1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 за счёт средств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652,0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за счёт средств муниципального дорожного фонда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0150085090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0409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317,1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84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7110080020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1 221,0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4 225,8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деятельности аппарата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испольнительно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4 225,8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Частичная компенсация расходов на повышение оплаты труда отдельным категориям работникам бюджетной сферы Красноярского края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7820027241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3 719,5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3 560,3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3 477,1</w:t>
            </w:r>
          </w:p>
        </w:tc>
      </w:tr>
      <w:tr w:rsidR="004733CA" w:rsidRPr="004733CA" w:rsidTr="00462EC8">
        <w:trPr>
          <w:trHeight w:val="12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3 215,1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3 215,1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3 215,1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105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3 464,4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3 215,1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262,0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109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7820080020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255,1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262,0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Специальные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9410080020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</w:pPr>
            <w:r w:rsidRPr="004733CA">
              <w:rPr>
                <w:rFonts w:ascii="Arial CYR" w:eastAsia="Times New Roman" w:hAnsi="Arial CYR" w:cs="Arial CYR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2 030,4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2 030,4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119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</w:t>
            </w:r>
            <w:proofErr w:type="gram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контролю за</w:t>
            </w:r>
            <w:proofErr w:type="gram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исполнением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6,4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9910080088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31,4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8,7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Осуществление части полномочий по проведению проверки теплоснабжающих и </w:t>
            </w:r>
            <w:proofErr w:type="spellStart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теплосетевых</w:t>
            </w:r>
            <w:proofErr w:type="spellEnd"/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138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6,8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139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Культура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0801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1 370,3</w:t>
            </w:r>
          </w:p>
        </w:tc>
      </w:tr>
      <w:tr w:rsidR="004733CA" w:rsidRPr="004733CA" w:rsidTr="00462EC8">
        <w:trPr>
          <w:trHeight w:val="72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30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589,3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149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9910080099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540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15,9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156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Резервные средства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157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158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Резервные фонды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9910080700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870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1,0</w:t>
            </w:r>
          </w:p>
        </w:tc>
      </w:tr>
      <w:tr w:rsidR="004733CA" w:rsidRPr="004733CA" w:rsidTr="00462EC8">
        <w:trPr>
          <w:trHeight w:val="48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159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160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161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162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0100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163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9910080920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850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0113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0,6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390,0</w:t>
            </w:r>
          </w:p>
        </w:tc>
      </w:tr>
      <w:tr w:rsidR="004733CA" w:rsidRPr="004733CA" w:rsidTr="00462EC8">
        <w:trPr>
          <w:trHeight w:val="24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165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3CA" w:rsidRPr="004733CA" w:rsidRDefault="004733CA" w:rsidP="004733C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 xml:space="preserve"> ВСЕГО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3CA" w:rsidRPr="004733CA" w:rsidRDefault="004733CA" w:rsidP="004733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12 641,8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8 515,9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3CA" w:rsidRPr="004733CA" w:rsidRDefault="004733CA" w:rsidP="004733C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4733CA">
              <w:rPr>
                <w:rFonts w:ascii="Arial" w:eastAsia="Times New Roman" w:hAnsi="Arial" w:cs="Arial"/>
                <w:sz w:val="18"/>
                <w:szCs w:val="18"/>
              </w:rPr>
              <w:t>8 742,9</w:t>
            </w:r>
          </w:p>
        </w:tc>
      </w:tr>
    </w:tbl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160" w:line="259" w:lineRule="auto"/>
        <w:rPr>
          <w:rFonts w:ascii="Calibri" w:eastAsia="Calibri" w:hAnsi="Calibri" w:cs="Times New Roman"/>
          <w:b/>
          <w:sz w:val="40"/>
          <w:lang w:eastAsia="en-US"/>
        </w:rPr>
      </w:pPr>
      <w:r w:rsidRPr="004733CA">
        <w:rPr>
          <w:rFonts w:ascii="Calibri" w:eastAsia="Calibri" w:hAnsi="Calibri" w:cs="Times New Roman"/>
          <w:lang w:eastAsia="en-US"/>
        </w:rPr>
        <w:lastRenderedPageBreak/>
        <w:t xml:space="preserve">                                                                    </w:t>
      </w:r>
      <w:r w:rsidRPr="004733CA">
        <w:rPr>
          <w:rFonts w:ascii="Calibri" w:eastAsia="Calibri" w:hAnsi="Calibri" w:cs="Times New Roman"/>
          <w:b/>
          <w:sz w:val="40"/>
          <w:lang w:eastAsia="en-US"/>
        </w:rPr>
        <w:t>ВНИМАНИЕ!</w:t>
      </w:r>
    </w:p>
    <w:p w:rsidR="004733CA" w:rsidRPr="004733CA" w:rsidRDefault="004733CA" w:rsidP="004733CA">
      <w:pPr>
        <w:spacing w:after="160" w:line="259" w:lineRule="auto"/>
        <w:rPr>
          <w:rFonts w:ascii="Calibri" w:eastAsia="Calibri" w:hAnsi="Calibri" w:cs="Times New Roman"/>
          <w:b/>
          <w:sz w:val="40"/>
          <w:lang w:eastAsia="en-US"/>
        </w:rPr>
      </w:pPr>
      <w:r w:rsidRPr="004733CA">
        <w:rPr>
          <w:rFonts w:ascii="Calibri" w:eastAsia="Calibri" w:hAnsi="Calibri" w:cs="Times New Roman"/>
          <w:b/>
          <w:sz w:val="40"/>
          <w:lang w:eastAsia="en-US"/>
        </w:rPr>
        <w:t xml:space="preserve">          Вспышка бруцеллеза в Красноярском крае!</w:t>
      </w:r>
    </w:p>
    <w:p w:rsidR="004733CA" w:rsidRPr="004733CA" w:rsidRDefault="004733CA" w:rsidP="004733CA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733CA" w:rsidRPr="004733CA" w:rsidRDefault="004733CA" w:rsidP="004733CA">
      <w:pPr>
        <w:spacing w:after="160" w:line="259" w:lineRule="auto"/>
        <w:jc w:val="both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 6 ноября 2024 года на территории Новоселовского района (Красноярский край) среди крупного рогатого скота было установлено заболевание бруцеллёз, которое опасно не только для животных, но и для человека.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Очаг бруцеллеза – поселок Толстый Мыс, личное подсобное хозяйство.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Владельцы животного не исследовали молоко от коровы, держали «для себя» а при этом, продавали соседям и знакомым. </w:t>
      </w:r>
    </w:p>
    <w:p w:rsidR="004733CA" w:rsidRPr="004733CA" w:rsidRDefault="004733CA" w:rsidP="004733CA">
      <w:pPr>
        <w:spacing w:after="160" w:line="259" w:lineRule="auto"/>
        <w:jc w:val="both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На данном этапе, к расследованию причин появления бруцеллеза в ЛПХ привлечены: служба по ветеринарному надзору Красноярского края, </w:t>
      </w:r>
      <w:proofErr w:type="spell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Роспотребнадзор</w:t>
      </w:r>
      <w:proofErr w:type="spell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, </w:t>
      </w:r>
      <w:proofErr w:type="spell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Россельхознадзор</w:t>
      </w:r>
      <w:proofErr w:type="spell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. Специалисты занялись ликвидацией очага заболевания, чтобы предотвратить его распространение.</w:t>
      </w:r>
    </w:p>
    <w:p w:rsidR="004733CA" w:rsidRPr="004733CA" w:rsidRDefault="004733CA" w:rsidP="004733CA">
      <w:pPr>
        <w:spacing w:after="160" w:line="259" w:lineRule="auto"/>
        <w:jc w:val="both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Что же такое бруцеллез и чем он опасен</w:t>
      </w:r>
      <w:proofErr w:type="gram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?</w:t>
      </w:r>
      <w:proofErr w:type="gram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</w:t>
      </w:r>
    </w:p>
    <w:p w:rsidR="004733CA" w:rsidRPr="004733CA" w:rsidRDefault="004733CA" w:rsidP="004733CA">
      <w:pPr>
        <w:spacing w:after="160" w:line="259" w:lineRule="auto"/>
        <w:jc w:val="both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Это хронически протекающая инфекционная болезнь животных. </w:t>
      </w:r>
      <w:proofErr w:type="gram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Заболевшие</w:t>
      </w:r>
      <w:proofErr w:type="gram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теряют приплод. Хуже того, болезнь передается человеку при контакте – через повреждения на коже, слизистые оболочки дыхательных путей и желудочно-кишечного тракта, конъюнктиву, через слизистые оболочки половых органов, при контакте с продукцией животного происхождения, полученной от больных животных.</w:t>
      </w:r>
    </w:p>
    <w:p w:rsidR="004733CA" w:rsidRPr="004733CA" w:rsidRDefault="004733CA" w:rsidP="004733CA">
      <w:pPr>
        <w:spacing w:after="160" w:line="259" w:lineRule="auto"/>
        <w:jc w:val="both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Обращаем Ваше внимание на опасность заражения инфекционным заболеванием – бруцеллезом, как следствие употребления в пищу </w:t>
      </w:r>
      <w:proofErr w:type="spell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непастеризованного</w:t>
      </w:r>
      <w:proofErr w:type="spell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парного молока, сметаны, сливок, сыворотки, сливочного масла, мяса и субпродуктов, которыми торгуют нелегальные продавцы с машин во дворах, у магазинов и прочих местах несанкционированной торговли. А весной таких торговцев с машин становится больше, они предлагают мясо (в том числе шашлык маринованный) и молочные продукты по заниженным ценам, не проводя предварительно лабораторный контроль продукции</w:t>
      </w:r>
    </w:p>
    <w:p w:rsidR="004733CA" w:rsidRPr="004733CA" w:rsidRDefault="004733CA" w:rsidP="004733CA">
      <w:pPr>
        <w:spacing w:after="160" w:line="259" w:lineRule="auto"/>
        <w:jc w:val="both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lastRenderedPageBreak/>
        <w:t xml:space="preserve">А теперь обращение к тем, кто покупает молоко у «частников»: поинтересуйтесь у хозяев – исследуют они молоко? проводят ли обязательные исследования крови животных на лейкоз и бруцеллез? 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u w:val="single"/>
          <w:shd w:val="clear" w:color="auto" w:fill="FFFFFF"/>
          <w:lang w:eastAsia="en-US"/>
        </w:rPr>
        <w:t>Населению</w:t>
      </w: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, в целях недопущения заражения людей бруцеллезом, необходимо: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- приобретать продукты в строго установленных местах и при наличии ветеринарных сопроводительных документов; 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- не допускать употребление сырого молока, приобретенного у частных лиц;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- покупку, продажу, сдачу на убой и все другие перемещения проводить только с </w:t>
      </w:r>
      <w:proofErr w:type="gram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ведома</w:t>
      </w:r>
      <w:proofErr w:type="gram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и разрешения государственной ветеринарной службы; 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u w:val="single"/>
          <w:shd w:val="clear" w:color="auto" w:fill="FFFFFF"/>
          <w:lang w:eastAsia="en-US"/>
        </w:rPr>
        <w:t>Владельцам сельскохозяйственных животных</w:t>
      </w: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: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- если продаёте молоко – </w:t>
      </w:r>
      <w:proofErr w:type="gram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обязаны</w:t>
      </w:r>
      <w:proofErr w:type="gram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его исследовать!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- </w:t>
      </w:r>
      <w:proofErr w:type="spellStart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карантинировать</w:t>
      </w:r>
      <w:proofErr w:type="spellEnd"/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 в течение 30 дней вновь приобретенных животных для проведения ветеринарных исследований и обработок; 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- информировать ветеринарную службу обо всех случаях заболевания с подозрением на бруцеллез (аборты, рождение нежизнеспособного молодняка).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-предъявлять животных для исследований на бруцеллёз (весной, осенью) 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 xml:space="preserve">Соблюдение указанных рекомендаций позволит предотвратить распространение и заражение бруцеллезом. 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  <w:t>По всем интересующим вопросам, вы можете обратиться в КГКУ «Енисейский отдел ветеринарии» 8 (39195) 2-48-06, 2-20-95</w:t>
      </w:r>
    </w:p>
    <w:p w:rsidR="004733CA" w:rsidRPr="004733CA" w:rsidRDefault="004733CA" w:rsidP="004733CA">
      <w:pPr>
        <w:spacing w:after="160" w:line="259" w:lineRule="auto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</w:p>
    <w:p w:rsidR="004733CA" w:rsidRPr="004733CA" w:rsidRDefault="004733CA" w:rsidP="004733CA">
      <w:pPr>
        <w:spacing w:after="160" w:line="259" w:lineRule="auto"/>
        <w:jc w:val="center"/>
        <w:rPr>
          <w:rFonts w:ascii="Inter" w:eastAsia="Calibri" w:hAnsi="Inter" w:cs="Times New Roman"/>
          <w:color w:val="101010"/>
          <w:sz w:val="30"/>
          <w:szCs w:val="30"/>
          <w:shd w:val="clear" w:color="auto" w:fill="FFFFFF"/>
          <w:lang w:eastAsia="en-US"/>
        </w:rPr>
      </w:pPr>
      <w:r w:rsidRPr="004733CA">
        <w:rPr>
          <w:rFonts w:ascii="Calibri" w:eastAsia="Calibri" w:hAnsi="Calibri" w:cs="Times New Roman"/>
          <w:noProof/>
        </w:rPr>
        <w:drawing>
          <wp:inline distT="0" distB="0" distL="0" distR="0" wp14:anchorId="049844AF" wp14:editId="608F9236">
            <wp:extent cx="2081295" cy="1562100"/>
            <wp:effectExtent l="0" t="0" r="0" b="0"/>
            <wp:docPr id="9" name="Рисунок 9" descr="3012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12_x9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392" cy="1571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4733CA" w:rsidRPr="004733CA" w:rsidRDefault="004733CA" w:rsidP="00473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КГКУ «Енисейский отдел ветеринарии» информирует, что по данным Управления </w:t>
      </w:r>
      <w:proofErr w:type="spellStart"/>
      <w:r w:rsidRPr="004733CA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по Красноярскому краю, на территории края фиксируется высокая заболеваемость людей </w:t>
      </w:r>
      <w:proofErr w:type="spellStart"/>
      <w:r w:rsidRPr="004733CA">
        <w:rPr>
          <w:rFonts w:ascii="Times New Roman" w:eastAsia="Times New Roman" w:hAnsi="Times New Roman" w:cs="Times New Roman"/>
          <w:sz w:val="24"/>
          <w:szCs w:val="24"/>
        </w:rPr>
        <w:t>биогельминтозами</w:t>
      </w:r>
      <w:proofErr w:type="spell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(паразитическими червями).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   За период с января по август 2024г выявлено 2104 случая заболевания людей описторхозом и дифиллоботриозом, что на 11 процентов выше к уровню прошлого года.  Человек заражается описторхозом и дифиллоботриозом при употреблении в пищу рыбы, пораженной личинками гельминтов, т. е. рыбы, которая не была подвергнута ветеринарно-санитарной экспертизе.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Люди заражаются при употреблении рыбы, недостаточно термически обработанной, </w:t>
      </w:r>
      <w:proofErr w:type="spellStart"/>
      <w:r w:rsidRPr="004733CA">
        <w:rPr>
          <w:rFonts w:ascii="Times New Roman" w:eastAsia="Times New Roman" w:hAnsi="Times New Roman" w:cs="Times New Roman"/>
          <w:sz w:val="24"/>
          <w:szCs w:val="24"/>
        </w:rPr>
        <w:t>малосоленной</w:t>
      </w:r>
      <w:proofErr w:type="spell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733CA">
        <w:rPr>
          <w:rFonts w:ascii="Times New Roman" w:eastAsia="Times New Roman" w:hAnsi="Times New Roman" w:cs="Times New Roman"/>
          <w:sz w:val="24"/>
          <w:szCs w:val="24"/>
        </w:rPr>
        <w:t>недокопченой</w:t>
      </w:r>
      <w:proofErr w:type="spell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, вяленой, свежемороженой (строганины), а также при употреблении икры, </w:t>
      </w:r>
      <w:proofErr w:type="spellStart"/>
      <w:r w:rsidRPr="004733CA">
        <w:rPr>
          <w:rFonts w:ascii="Times New Roman" w:eastAsia="Times New Roman" w:hAnsi="Times New Roman" w:cs="Times New Roman"/>
          <w:sz w:val="24"/>
          <w:szCs w:val="24"/>
        </w:rPr>
        <w:t>инвазированной</w:t>
      </w:r>
      <w:proofErr w:type="spell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личинками.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Описторхоз</w:t>
      </w: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– паразитарное заболевание, вызываемое паразитированием в протоках поджелудочной железы, в печеночных желчных протоках и желчном пузыре – плоских червей </w:t>
      </w:r>
      <w:proofErr w:type="spellStart"/>
      <w:r w:rsidRPr="004733CA">
        <w:rPr>
          <w:rFonts w:ascii="Times New Roman" w:eastAsia="Times New Roman" w:hAnsi="Times New Roman" w:cs="Times New Roman"/>
          <w:sz w:val="24"/>
          <w:szCs w:val="24"/>
        </w:rPr>
        <w:t>описторхов</w:t>
      </w:r>
      <w:proofErr w:type="spellEnd"/>
      <w:r w:rsidRPr="004733CA">
        <w:rPr>
          <w:rFonts w:ascii="Times New Roman" w:eastAsia="Times New Roman" w:hAnsi="Times New Roman" w:cs="Times New Roman"/>
          <w:sz w:val="24"/>
          <w:szCs w:val="24"/>
        </w:rPr>
        <w:t>. У человека наблюдается желтушность слизистых оболочек, боль в правом подреберье, угнетенное состояние, прогрессирующее исхудание.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gramStart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Источник заражения – пресноводная рыба семейства карповых: лещ, плотва, язь, елец, пескарь, гольян и др. </w:t>
      </w:r>
      <w:proofErr w:type="gramEnd"/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733CA">
        <w:rPr>
          <w:rFonts w:ascii="Times New Roman" w:eastAsia="Times New Roman" w:hAnsi="Times New Roman" w:cs="Times New Roman"/>
          <w:b/>
          <w:sz w:val="24"/>
          <w:szCs w:val="24"/>
        </w:rPr>
        <w:t xml:space="preserve">Дифиллоботриоз </w:t>
      </w: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– заболевание, вызываемое паразитированием кишечных ленточных гельминтов (лентецов). Наиболее распространенный вид лентецов у человека – широкий лентец, достигающий в длину </w:t>
      </w:r>
      <w:smartTag w:uri="urn:schemas-microsoft-com:office:smarttags" w:element="metricconverter">
        <w:smartTagPr>
          <w:attr w:name="ProductID" w:val="25 метров"/>
        </w:smartTagPr>
        <w:r w:rsidRPr="004733CA">
          <w:rPr>
            <w:rFonts w:ascii="Times New Roman" w:eastAsia="Times New Roman" w:hAnsi="Times New Roman" w:cs="Times New Roman"/>
            <w:sz w:val="24"/>
            <w:szCs w:val="24"/>
          </w:rPr>
          <w:t>25 метров</w:t>
        </w:r>
      </w:smartTag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. Заболевание характеризуется синдромом поражения желудочно-кишечного тракта, головокружением, головными болями, токсико-аллергическими реакциями (кожными высыпаниями).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4733CA">
        <w:rPr>
          <w:rFonts w:ascii="Times New Roman" w:eastAsia="Times New Roman" w:hAnsi="Times New Roman" w:cs="Times New Roman"/>
          <w:sz w:val="24"/>
          <w:szCs w:val="24"/>
        </w:rPr>
        <w:t>Источник заражения – пресноводная рыба: щука, окунь, налим, судак, а также рыба семейства лососевых: лосось, горбуша, кета.</w:t>
      </w:r>
      <w:proofErr w:type="gramEnd"/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Чтобы избежать данных заболеваний, необходимо варить порционные куски рыбы после закипания не менее 20 минут, процесс жарки должен составлять 15-20 минут.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Наилучший способ обеззараживания свежей рыбы – это замораживание до температуры во всех частях продукта не выше минус 20 град. </w:t>
      </w:r>
      <w:proofErr w:type="gramStart"/>
      <w:r w:rsidRPr="004733C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733C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срок не менее 24 часов, или не выше минус 35 град. С на срок не менее 15 часов.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  Во избежание заражения вышеперечисленными заболеваниями, не нужно приобретать рыбу в неустановленных местах, по объявлениям (с рук), не прошедшую ветеринарно-санитарную экспертизу и не имеющую ветеринарных сопроводительных документов, подтверждающих ее благополучие в ветеринарном отношении.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33CA" w:rsidRPr="004733CA" w:rsidRDefault="004733CA" w:rsidP="00473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F7F9152" wp14:editId="5BF6F45E">
            <wp:extent cx="3124200" cy="2352675"/>
            <wp:effectExtent l="0" t="0" r="0" b="0"/>
            <wp:docPr id="10" name="Рисунок 10" descr="Личинки лентеца в рыбе и ик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ичинки лентеца в рыбе и икре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GoBack"/>
      <w:bookmarkEnd w:id="10"/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33C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4733CA" w:rsidRDefault="004733CA" w:rsidP="004733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33CA" w:rsidRPr="006E117D" w:rsidRDefault="004733CA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4733CA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2B77"/>
    <w:multiLevelType w:val="hybridMultilevel"/>
    <w:tmpl w:val="648A7CA6"/>
    <w:lvl w:ilvl="0" w:tplc="0BB6CA8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843E4"/>
    <w:multiLevelType w:val="hybridMultilevel"/>
    <w:tmpl w:val="6C300828"/>
    <w:lvl w:ilvl="0" w:tplc="1EC0F18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9710E99"/>
    <w:multiLevelType w:val="hybridMultilevel"/>
    <w:tmpl w:val="77EE69E4"/>
    <w:lvl w:ilvl="0" w:tplc="CE844E00">
      <w:start w:val="1"/>
      <w:numFmt w:val="bullet"/>
      <w:lvlText w:val="–"/>
      <w:lvlJc w:val="left"/>
      <w:pPr>
        <w:ind w:left="107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B620054"/>
    <w:multiLevelType w:val="hybridMultilevel"/>
    <w:tmpl w:val="37506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2B1198"/>
    <w:multiLevelType w:val="hybridMultilevel"/>
    <w:tmpl w:val="46CC89B0"/>
    <w:lvl w:ilvl="0" w:tplc="AB009C6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5619F8"/>
    <w:multiLevelType w:val="hybridMultilevel"/>
    <w:tmpl w:val="334AE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50507"/>
    <w:rsid w:val="004733CA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C46EF"/>
    <w:rsid w:val="005D0B34"/>
    <w:rsid w:val="005E01A2"/>
    <w:rsid w:val="005E0734"/>
    <w:rsid w:val="005F019A"/>
    <w:rsid w:val="00605F65"/>
    <w:rsid w:val="00610766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6122"/>
    <w:rsid w:val="00A37E7C"/>
    <w:rsid w:val="00A410C5"/>
    <w:rsid w:val="00A471CB"/>
    <w:rsid w:val="00A56E51"/>
    <w:rsid w:val="00A71CF9"/>
    <w:rsid w:val="00A74625"/>
    <w:rsid w:val="00A94078"/>
    <w:rsid w:val="00A9419B"/>
    <w:rsid w:val="00AB3D18"/>
    <w:rsid w:val="00AB3F29"/>
    <w:rsid w:val="00AB7629"/>
    <w:rsid w:val="00AC549B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4733CA"/>
  </w:style>
  <w:style w:type="character" w:styleId="a5">
    <w:name w:val="Hyperlink"/>
    <w:basedOn w:val="a0"/>
    <w:uiPriority w:val="99"/>
    <w:unhideWhenUsed/>
    <w:rsid w:val="004733CA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4733CA"/>
    <w:pPr>
      <w:ind w:left="720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rsid w:val="004733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Times New Roman" w:hAnsi="Calibri" w:cs="Calibri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733CA"/>
    <w:rPr>
      <w:rFonts w:ascii="Calibri" w:eastAsia="Times New Roman" w:hAnsi="Calibri" w:cs="Calibri"/>
      <w:sz w:val="28"/>
      <w:szCs w:val="28"/>
      <w:lang w:eastAsia="en-US"/>
    </w:rPr>
  </w:style>
  <w:style w:type="table" w:customStyle="1" w:styleId="10">
    <w:name w:val="Сетка таблицы1"/>
    <w:basedOn w:val="a1"/>
    <w:next w:val="a9"/>
    <w:uiPriority w:val="39"/>
    <w:rsid w:val="004733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4733CA"/>
    <w:rPr>
      <w:color w:val="800080"/>
      <w:u w:val="single"/>
    </w:rPr>
  </w:style>
  <w:style w:type="paragraph" w:customStyle="1" w:styleId="msonormal0">
    <w:name w:val="msonormal"/>
    <w:basedOn w:val="a"/>
    <w:rsid w:val="0047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733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4733C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4733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473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4733CA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4733C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4733CA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4733CA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4733CA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1">
    <w:name w:val="xl9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8">
    <w:name w:val="xl9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9">
    <w:name w:val="xl9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0">
    <w:name w:val="xl10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1">
    <w:name w:val="xl10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02">
    <w:name w:val="xl10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7">
    <w:name w:val="xl10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8">
    <w:name w:val="xl10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1">
    <w:name w:val="xl11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2">
    <w:name w:val="xl11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4">
    <w:name w:val="xl11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5">
    <w:name w:val="xl11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16">
    <w:name w:val="xl11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7">
    <w:name w:val="xl11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8">
    <w:name w:val="xl11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9">
    <w:name w:val="xl11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0">
    <w:name w:val="xl12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1">
    <w:name w:val="xl12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2">
    <w:name w:val="xl12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3">
    <w:name w:val="xl12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4">
    <w:name w:val="xl12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5">
    <w:name w:val="xl12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6">
    <w:name w:val="xl12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27">
    <w:name w:val="xl12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9">
    <w:name w:val="xl12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0">
    <w:name w:val="xl13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1">
    <w:name w:val="xl13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3">
    <w:name w:val="xl13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4">
    <w:name w:val="xl13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5">
    <w:name w:val="xl13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6">
    <w:name w:val="xl13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37">
    <w:name w:val="xl13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8">
    <w:name w:val="xl13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4733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473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1">
    <w:name w:val="xl14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5">
    <w:name w:val="xl14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6">
    <w:name w:val="xl14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7">
    <w:name w:val="xl14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4">
    <w:name w:val="xl15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473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7">
    <w:name w:val="xl157"/>
    <w:basedOn w:val="a"/>
    <w:rsid w:val="00473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8">
    <w:name w:val="xl15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rsid w:val="004733C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473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473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473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rsid w:val="00473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numbering" w:customStyle="1" w:styleId="11">
    <w:name w:val="Нет списка11"/>
    <w:next w:val="a2"/>
    <w:uiPriority w:val="99"/>
    <w:semiHidden/>
    <w:unhideWhenUsed/>
    <w:rsid w:val="004733CA"/>
  </w:style>
  <w:style w:type="paragraph" w:customStyle="1" w:styleId="font5">
    <w:name w:val="font5"/>
    <w:basedOn w:val="a"/>
    <w:rsid w:val="004733CA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4733CA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164">
    <w:name w:val="xl164"/>
    <w:basedOn w:val="a"/>
    <w:rsid w:val="00473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5">
    <w:name w:val="xl165"/>
    <w:basedOn w:val="a"/>
    <w:rsid w:val="00473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6">
    <w:name w:val="xl166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4733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68">
    <w:name w:val="xl16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70">
    <w:name w:val="xl170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1">
    <w:name w:val="xl17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2">
    <w:name w:val="xl172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73">
    <w:name w:val="xl173"/>
    <w:basedOn w:val="a"/>
    <w:rsid w:val="004733CA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3F3F3F"/>
    </w:rPr>
  </w:style>
  <w:style w:type="paragraph" w:customStyle="1" w:styleId="xl174">
    <w:name w:val="xl174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473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473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8">
    <w:name w:val="xl178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4"/>
      <w:szCs w:val="14"/>
    </w:rPr>
  </w:style>
  <w:style w:type="paragraph" w:customStyle="1" w:styleId="xl179">
    <w:name w:val="xl179"/>
    <w:basedOn w:val="a"/>
    <w:rsid w:val="004733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0">
    <w:name w:val="xl180"/>
    <w:basedOn w:val="a"/>
    <w:rsid w:val="004733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4733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"/>
    <w:rsid w:val="004733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font8">
    <w:name w:val="font8"/>
    <w:basedOn w:val="a"/>
    <w:rsid w:val="004733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table" w:styleId="a9">
    <w:name w:val="Table Grid"/>
    <w:basedOn w:val="a1"/>
    <w:uiPriority w:val="59"/>
    <w:rsid w:val="004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B73F47F894FD4317E19C1568538B27C2AD90166C662A31FE2ACD9D99E9B830E7DA96B4850B9FC14f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AA88A-6B8A-4846-8F6C-AE77B756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15465</Words>
  <Characters>88155</Characters>
  <Application>Microsoft Office Word</Application>
  <DocSecurity>0</DocSecurity>
  <Lines>734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449</cp:revision>
  <cp:lastPrinted>2024-11-05T08:47:00Z</cp:lastPrinted>
  <dcterms:created xsi:type="dcterms:W3CDTF">2019-01-31T02:14:00Z</dcterms:created>
  <dcterms:modified xsi:type="dcterms:W3CDTF">2024-11-15T07:05:00Z</dcterms:modified>
</cp:coreProperties>
</file>