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D62091">
        <w:rPr>
          <w:rFonts w:ascii="Times New Roman" w:hAnsi="Times New Roman" w:cs="Times New Roman"/>
          <w:b/>
          <w:sz w:val="52"/>
          <w:szCs w:val="52"/>
        </w:rPr>
        <w:t xml:space="preserve"> 53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 от </w:t>
      </w:r>
      <w:r w:rsidR="00D62091">
        <w:rPr>
          <w:rFonts w:ascii="Times New Roman" w:hAnsi="Times New Roman" w:cs="Times New Roman"/>
          <w:b/>
          <w:sz w:val="52"/>
          <w:szCs w:val="52"/>
        </w:rPr>
        <w:t>23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98534B">
        <w:rPr>
          <w:rFonts w:ascii="Times New Roman" w:hAnsi="Times New Roman" w:cs="Times New Roman"/>
          <w:b/>
          <w:sz w:val="52"/>
          <w:szCs w:val="52"/>
        </w:rPr>
        <w:t>10</w:t>
      </w:r>
      <w:r w:rsidR="00BF6591">
        <w:rPr>
          <w:rFonts w:ascii="Times New Roman" w:hAnsi="Times New Roman" w:cs="Times New Roman"/>
          <w:b/>
          <w:sz w:val="52"/>
          <w:szCs w:val="52"/>
        </w:rPr>
        <w:t>.2023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725A18" w:rsidRDefault="00725A18" w:rsidP="006E117D">
      <w:pPr>
        <w:spacing w:after="0" w:line="240" w:lineRule="auto"/>
        <w:rPr>
          <w:rFonts w:ascii="Times New Roman" w:hAnsi="Times New Roman" w:cs="Times New Roman"/>
        </w:rPr>
      </w:pPr>
    </w:p>
    <w:p w:rsidR="00725A18" w:rsidRDefault="00725A18" w:rsidP="006E117D">
      <w:pPr>
        <w:spacing w:after="0" w:line="240" w:lineRule="auto"/>
        <w:rPr>
          <w:rFonts w:ascii="Times New Roman" w:hAnsi="Times New Roman" w:cs="Times New Roman"/>
        </w:rPr>
      </w:pPr>
    </w:p>
    <w:p w:rsidR="00725A18" w:rsidRDefault="00725A18" w:rsidP="006E117D">
      <w:pPr>
        <w:spacing w:after="0" w:line="240" w:lineRule="auto"/>
        <w:rPr>
          <w:rFonts w:ascii="Times New Roman" w:hAnsi="Times New Roman" w:cs="Times New Roman"/>
        </w:rPr>
      </w:pPr>
    </w:p>
    <w:p w:rsidR="00725A18" w:rsidRDefault="00725A18" w:rsidP="006E117D">
      <w:pPr>
        <w:spacing w:after="0" w:line="240" w:lineRule="auto"/>
        <w:rPr>
          <w:rFonts w:ascii="Times New Roman" w:hAnsi="Times New Roman" w:cs="Times New Roman"/>
        </w:rPr>
      </w:pPr>
    </w:p>
    <w:p w:rsidR="00725A18" w:rsidRDefault="00725A18" w:rsidP="006E117D">
      <w:pPr>
        <w:spacing w:after="0" w:line="240" w:lineRule="auto"/>
        <w:rPr>
          <w:rFonts w:ascii="Times New Roman" w:hAnsi="Times New Roman" w:cs="Times New Roman"/>
        </w:rPr>
      </w:pPr>
    </w:p>
    <w:p w:rsidR="00725A18" w:rsidRDefault="00725A18" w:rsidP="00725A1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28650"/>
            <wp:effectExtent l="0" t="0" r="0" b="0"/>
            <wp:docPr id="2" name="Рисунок 2" descr="Описание: 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A18" w:rsidRDefault="00725A18" w:rsidP="00725A1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ПОТАПОВСКОГО СЕЛЬСОВЕТА</w:t>
      </w:r>
    </w:p>
    <w:p w:rsidR="00725A18" w:rsidRDefault="00725A18" w:rsidP="00725A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725A18" w:rsidRDefault="00725A18" w:rsidP="00725A18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725A18" w:rsidRDefault="00725A18" w:rsidP="00725A1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   </w:t>
      </w:r>
    </w:p>
    <w:p w:rsidR="00725A18" w:rsidRDefault="00725A18" w:rsidP="00725A18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25A18" w:rsidRDefault="00725A18" w:rsidP="00725A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23.10.2023                                                с. Потапово                                                     № 50-п</w:t>
      </w:r>
    </w:p>
    <w:p w:rsidR="00725A18" w:rsidRDefault="00725A18" w:rsidP="00725A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5A18" w:rsidRDefault="00725A18" w:rsidP="00725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Потаповского сельсовета от 21.12.2020  № 47-п «Об утверждении Порядка принятия решений о признании безнадежной к взысканию задолженности по платежам в бюджет Потаповского сельсовета»</w:t>
      </w:r>
    </w:p>
    <w:p w:rsidR="00725A18" w:rsidRDefault="00725A18" w:rsidP="00725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A18" w:rsidRDefault="00725A18" w:rsidP="00725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Законом от 07.04.2020 № 114-ФЗ статьи 47.2  Бюджетного кодекса Российской Федерации, постановлением Правительства РФ от 02.07.2020 № 975, руководствуясь Уставом Потаповского сельсовета Енисейского района Красноярского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25A18" w:rsidRDefault="00725A18" w:rsidP="00725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Внести в постановление Потаповского сельсовета от 21.12.2020 </w:t>
      </w:r>
    </w:p>
    <w:p w:rsidR="00725A18" w:rsidRDefault="00725A18" w:rsidP="00725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№ 47-п «Об утверждении Порядка принятия решений о признании безнадежной к взысканию задолженности по платежам в бюджет Потаповского сельсовета» следующие изменения:</w:t>
      </w:r>
    </w:p>
    <w:p w:rsidR="00725A18" w:rsidRDefault="00725A18" w:rsidP="00725A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В пункт  2 Порядка: </w:t>
      </w:r>
    </w:p>
    <w:p w:rsidR="00725A18" w:rsidRDefault="00725A18" w:rsidP="00725A18">
      <w:pPr>
        <w:spacing w:after="0" w:line="240" w:lineRule="auto"/>
        <w:ind w:firstLine="708"/>
        <w:jc w:val="both"/>
        <w:rPr>
          <w:rStyle w:val="7"/>
          <w:rFonts w:eastAsiaTheme="minorHAnsi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Подпункт б) </w:t>
      </w:r>
      <w:r>
        <w:rPr>
          <w:rStyle w:val="7"/>
          <w:rFonts w:eastAsiaTheme="minorHAnsi"/>
          <w:sz w:val="28"/>
          <w:szCs w:val="28"/>
        </w:rPr>
        <w:t xml:space="preserve">дополнить следующим содержанием: </w:t>
      </w:r>
    </w:p>
    <w:p w:rsidR="00725A18" w:rsidRDefault="00725A18" w:rsidP="00725A18">
      <w:pPr>
        <w:spacing w:after="0" w:line="240" w:lineRule="auto"/>
        <w:ind w:firstLine="708"/>
        <w:jc w:val="both"/>
        <w:rPr>
          <w:rStyle w:val="7"/>
          <w:rFonts w:eastAsiaTheme="minorHAnsi"/>
          <w:i w:val="0"/>
          <w:sz w:val="28"/>
          <w:szCs w:val="28"/>
        </w:rPr>
      </w:pPr>
      <w:r>
        <w:rPr>
          <w:rStyle w:val="7"/>
          <w:rFonts w:eastAsiaTheme="minorHAnsi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признания банкротом гражданина, не являющегося индивидуальным предпринимателем, в соответствии с Федеральным законом от 26 октября 2002 года N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</w:t>
      </w:r>
      <w:r>
        <w:rPr>
          <w:rStyle w:val="7"/>
          <w:rFonts w:eastAsiaTheme="minorHAnsi"/>
          <w:sz w:val="28"/>
          <w:szCs w:val="28"/>
        </w:rPr>
        <w:t>»;</w:t>
      </w:r>
    </w:p>
    <w:p w:rsidR="00725A18" w:rsidRDefault="00725A18" w:rsidP="00725A18">
      <w:pPr>
        <w:spacing w:after="0" w:line="240" w:lineRule="auto"/>
        <w:ind w:firstLine="708"/>
        <w:jc w:val="both"/>
        <w:rPr>
          <w:rStyle w:val="7"/>
          <w:rFonts w:eastAsiaTheme="minorHAnsi"/>
          <w:i w:val="0"/>
          <w:sz w:val="28"/>
          <w:szCs w:val="28"/>
        </w:rPr>
      </w:pPr>
      <w:r>
        <w:rPr>
          <w:rStyle w:val="7"/>
          <w:rFonts w:eastAsiaTheme="minorHAnsi"/>
          <w:sz w:val="28"/>
          <w:szCs w:val="28"/>
        </w:rPr>
        <w:t>Пункт 3 изложить в следующей редакции:</w:t>
      </w:r>
    </w:p>
    <w:p w:rsidR="00725A18" w:rsidRDefault="00725A18" w:rsidP="00725A18">
      <w:pPr>
        <w:shd w:val="clear" w:color="auto" w:fill="FFFFFF"/>
        <w:spacing w:after="0" w:line="270" w:lineRule="atLeast"/>
        <w:jc w:val="both"/>
        <w:rPr>
          <w:rFonts w:eastAsia="Times New Roman"/>
        </w:rPr>
      </w:pPr>
      <w:r>
        <w:rPr>
          <w:rStyle w:val="7"/>
          <w:rFonts w:eastAsiaTheme="minorHAnsi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725A18" w:rsidRDefault="00725A18" w:rsidP="00725A1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725A18" w:rsidRDefault="00725A18" w:rsidP="00725A1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725A18" w:rsidRDefault="00725A18" w:rsidP="00725A1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725A18" w:rsidRDefault="00725A18" w:rsidP="00725A1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725A18" w:rsidRDefault="00725A18" w:rsidP="00725A1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725A18" w:rsidRDefault="00725A18" w:rsidP="00725A1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725A18" w:rsidRDefault="00725A18" w:rsidP="00725A1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725A18" w:rsidRDefault="00725A18" w:rsidP="00725A1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25A18" w:rsidRDefault="00725A18" w:rsidP="00725A1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</w:t>
      </w:r>
      <w:r>
        <w:rPr>
          <w:rStyle w:val="7"/>
          <w:rFonts w:eastAsiaTheme="minorHAnsi"/>
          <w:sz w:val="28"/>
          <w:szCs w:val="28"/>
        </w:rPr>
        <w:t>».</w:t>
      </w:r>
    </w:p>
    <w:p w:rsidR="00725A18" w:rsidRDefault="00725A18" w:rsidP="00725A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Потаповского сельсовета В.К. Зиброву.</w:t>
      </w:r>
    </w:p>
    <w:p w:rsidR="00725A18" w:rsidRDefault="00725A18" w:rsidP="00725A1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Постановление  вступает в силу в день, следующий за днем  его официального опубликования (обнародованию) в информационном печатном издании «Потаповский вестник», и подлежит  размещению  на официальном сайте Потаповского сельсовета.</w:t>
      </w:r>
    </w:p>
    <w:p w:rsidR="00725A18" w:rsidRDefault="00725A18" w:rsidP="00725A1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25A18" w:rsidRDefault="00725A18" w:rsidP="00725A1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25A18" w:rsidRDefault="00725A18" w:rsidP="00725A1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25A18" w:rsidRDefault="00725A18" w:rsidP="00725A1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725A18" w:rsidRDefault="00725A18" w:rsidP="00725A1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Потаповского сельсовета                                                           В.К. Зиброва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25A18" w:rsidRDefault="00725A18" w:rsidP="00725A18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A18" w:rsidRDefault="00725A18" w:rsidP="00725A18">
      <w:pPr>
        <w:spacing w:after="0" w:line="240" w:lineRule="auto"/>
        <w:rPr>
          <w:rFonts w:eastAsiaTheme="minorHAnsi"/>
          <w:lang w:eastAsia="en-US"/>
        </w:rPr>
      </w:pPr>
    </w:p>
    <w:p w:rsidR="00725A18" w:rsidRDefault="00725A18" w:rsidP="006E117D">
      <w:pPr>
        <w:spacing w:after="0" w:line="240" w:lineRule="auto"/>
        <w:rPr>
          <w:rFonts w:ascii="Times New Roman" w:hAnsi="Times New Roman" w:cs="Times New Roman"/>
        </w:rPr>
      </w:pPr>
    </w:p>
    <w:p w:rsidR="00183953" w:rsidRDefault="00183953" w:rsidP="006E117D">
      <w:pPr>
        <w:spacing w:after="0" w:line="240" w:lineRule="auto"/>
        <w:rPr>
          <w:rFonts w:ascii="Times New Roman" w:hAnsi="Times New Roman" w:cs="Times New Roman"/>
        </w:rPr>
      </w:pPr>
    </w:p>
    <w:p w:rsidR="00183953" w:rsidRDefault="00183953" w:rsidP="006E117D">
      <w:pPr>
        <w:spacing w:after="0" w:line="240" w:lineRule="auto"/>
        <w:rPr>
          <w:rFonts w:ascii="Times New Roman" w:hAnsi="Times New Roman" w:cs="Times New Roman"/>
        </w:rPr>
      </w:pPr>
    </w:p>
    <w:p w:rsidR="00183953" w:rsidRDefault="00183953" w:rsidP="006E117D">
      <w:pPr>
        <w:spacing w:after="0" w:line="240" w:lineRule="auto"/>
        <w:rPr>
          <w:rFonts w:ascii="Times New Roman" w:hAnsi="Times New Roman" w:cs="Times New Roman"/>
        </w:rPr>
      </w:pPr>
    </w:p>
    <w:p w:rsidR="00183953" w:rsidRPr="00183953" w:rsidRDefault="00183953" w:rsidP="00183953">
      <w:pPr>
        <w:jc w:val="both"/>
        <w:rPr>
          <w:rFonts w:ascii="Calibri" w:eastAsia="Calibri" w:hAnsi="Calibri" w:cs="Times New Roman"/>
          <w:lang w:eastAsia="en-US"/>
        </w:rPr>
      </w:pPr>
      <w:r w:rsidRPr="001839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Правила электробезопасности в повседневной жизни</w:t>
      </w:r>
      <w:r w:rsidRPr="001839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</w:r>
      <w:r w:rsidRPr="0018395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Коварная особенность электроэнергии заключается в том, что она невидима, не имеет запаха, цвета, и обнаружить ее человек не может, так как для этого у него нет соответствующих органов чувств.</w:t>
      </w:r>
      <w:r w:rsidRPr="0018395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Электрический ток поражает внезапно, когда человек оказывается включенным в цепь прохождения тока. Опасная ситуация возникает тогда, когда он, с одной стороны, касается неисправной изоляции или металлического предмета, оказавшегося случайно под напряжением, а с другой – земли, труб центрального отопления и других заземленных предметов.</w:t>
      </w:r>
      <w:r w:rsidRPr="0018395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Ниже приведены правила, повседневное соблюдение которых поможет не только предотвратить несчастный случай, но и явится хорошей профилактикой пожара в вашем доме.</w:t>
      </w:r>
      <w:r w:rsidRPr="0018395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Основные правила безопасного обращения с электрической энергией.</w:t>
      </w:r>
      <w:r w:rsidRPr="0018395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1. Неукоснительно соблюдайте порядок включения электроприбора в сеть: шнур сначала подключайте к прибору, а затем к сети. Отключение прибора производится в обратном порядке.</w:t>
      </w:r>
      <w:r w:rsidRPr="0018395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2. Не вставляйте штепсельную вилку в розетку мокрыми руками.</w:t>
      </w:r>
      <w:r w:rsidRPr="0018395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3. Предостережение для любителей музыки: никогда не ставьте включенную в сеть электроаппаратуру на край ванны с водой или в непосредственной близости от нее, чтобы не подвергать себя смертельной опасности.</w:t>
      </w:r>
      <w:r w:rsidRPr="0018395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4. Когда моете холодильник, другие электробытовые приборы, меняете лампочку или предохранитель убедитесь в том, что они отключены от электропитания.</w:t>
      </w:r>
      <w:r w:rsidRPr="0018395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5. Не прикасайтесь к нагреваемой воде и сосуду (если он металлический) при включенном в сеть электронагревателе.</w:t>
      </w:r>
      <w:r w:rsidRPr="0018395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6. Не пользуйтесь электроприборами с поврежденной изоляцией.</w:t>
      </w:r>
      <w:r w:rsidRPr="0018395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7. Не вынимайте вилку из розетки, потянув ее за шнур (он может оборваться, оголив провода, находящиеся под напряжением). Не ремонтируйте вилки электроприборов с помощью изоленты, меняйте их сразу, если они вышли из строя.</w:t>
      </w:r>
      <w:r w:rsidRPr="0018395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8. Не пользуйтесь электроутюгом, плиткой, чайником, паяльником без специальных негорючих подставок.</w:t>
      </w:r>
      <w:r w:rsidRPr="0018395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9. Не пользуйтесь предназначенными для помещений электробытовыми приборами (чайник, утюг, настольная лампа и др.) в других местах, где нет пола, не проводящего электрический ток. (Земляной пол может стать причиной </w:t>
      </w:r>
      <w:proofErr w:type="spellStart"/>
      <w:r w:rsidRPr="00183953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электротравмы</w:t>
      </w:r>
      <w:proofErr w:type="spellEnd"/>
      <w:r w:rsidRPr="00183953">
        <w:rPr>
          <w:rFonts w:ascii="Times New Roman" w:eastAsia="Calibri" w:hAnsi="Times New Roman" w:cs="Times New Roman"/>
          <w:sz w:val="28"/>
          <w:szCs w:val="28"/>
          <w:lang w:eastAsia="en-US"/>
        </w:rPr>
        <w:t>.).</w:t>
      </w:r>
      <w:r w:rsidRPr="0018395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10. Не включайте в розетку более трех электроприборов. В случае </w:t>
      </w:r>
      <w:r w:rsidRPr="0018395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подключения мощных </w:t>
      </w:r>
      <w:proofErr w:type="spellStart"/>
      <w:r w:rsidRPr="00183953">
        <w:rPr>
          <w:rFonts w:ascii="Times New Roman" w:eastAsia="Calibri" w:hAnsi="Times New Roman" w:cs="Times New Roman"/>
          <w:sz w:val="28"/>
          <w:szCs w:val="28"/>
          <w:lang w:eastAsia="en-US"/>
        </w:rPr>
        <w:t>энергопотребителей</w:t>
      </w:r>
      <w:proofErr w:type="spellEnd"/>
      <w:r w:rsidRPr="001839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(электрический чайник, тостер, утюг) старайтесь не использовать их одновременно.</w:t>
      </w:r>
      <w:r w:rsidRPr="0018395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11. Не оставляйте без присмотра включенные в сеть электронагревательные приборы.</w:t>
      </w:r>
      <w:r w:rsidRPr="0018395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12. Не используйте бумагу или ткань в качестве экрана или абажура </w:t>
      </w:r>
      <w:proofErr w:type="spellStart"/>
      <w:r w:rsidRPr="00183953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электролампочки</w:t>
      </w:r>
      <w:proofErr w:type="spellEnd"/>
      <w:r w:rsidRPr="0018395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18395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13. Не пытайтесь починить перегоревшие пробки с помощью самодельного «жучка».</w:t>
      </w:r>
      <w:r w:rsidRPr="0018395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14. Уходя из дома, выключайте свет и электроприборы.</w:t>
      </w:r>
      <w:r w:rsidRPr="00183953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183953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183953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BD4B8CD" wp14:editId="0AC27840">
            <wp:extent cx="155575" cy="155575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953">
        <w:rPr>
          <w:rFonts w:ascii="Times New Roman" w:eastAsia="Calibri" w:hAnsi="Times New Roman" w:cs="Times New Roman"/>
          <w:sz w:val="28"/>
          <w:szCs w:val="28"/>
          <w:lang w:eastAsia="en-US"/>
        </w:rPr>
        <w:t>Ваша безопасность - ваша ответственность!</w:t>
      </w:r>
      <w:r w:rsidRPr="00183953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183953">
        <w:rPr>
          <w:rFonts w:ascii="Calibri" w:eastAsia="Calibri" w:hAnsi="Calibri" w:cs="Times New Roman"/>
          <w:lang w:eastAsia="en-US"/>
        </w:rPr>
        <w:br/>
      </w:r>
      <w:r w:rsidRPr="00183953">
        <w:rPr>
          <w:rFonts w:ascii="Calibri" w:eastAsia="Calibri" w:hAnsi="Calibri" w:cs="Times New Roman"/>
          <w:noProof/>
        </w:rPr>
        <w:drawing>
          <wp:inline distT="0" distB="0" distL="0" distR="0" wp14:anchorId="618BF8AE" wp14:editId="51D00559">
            <wp:extent cx="5963055" cy="5758775"/>
            <wp:effectExtent l="0" t="0" r="0" b="0"/>
            <wp:docPr id="4" name="Рисунок 4" descr="https://sun9-1.userapi.com/impg/yagxvwGp8rW5jccpT9Md7hQFUqiKlk3JmR-NiA/6i0bZkK5MxE.jpg?size=997x892&amp;quality=95&amp;sign=edcbea3ea71c8816843a2e67f03b3e47&amp;c_uniq_tag=Uy2xNM9MOuQtb7O5jOwzqn6XJ3AvIOVCKrcga9CJJE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.userapi.com/impg/yagxvwGp8rW5jccpT9Md7hQFUqiKlk3JmR-NiA/6i0bZkK5MxE.jpg?size=997x892&amp;quality=95&amp;sign=edcbea3ea71c8816843a2e67f03b3e47&amp;c_uniq_tag=Uy2xNM9MOuQtb7O5jOwzqn6XJ3AvIOVCKrcga9CJJEA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370" cy="576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953" w:rsidRPr="00183953" w:rsidRDefault="00183953" w:rsidP="00183953">
      <w:pPr>
        <w:rPr>
          <w:rFonts w:ascii="Calibri" w:eastAsia="Calibri" w:hAnsi="Calibri" w:cs="Times New Roman"/>
          <w:lang w:eastAsia="en-US"/>
        </w:rPr>
      </w:pPr>
      <w:bookmarkStart w:id="0" w:name="_GoBack"/>
      <w:bookmarkEnd w:id="0"/>
    </w:p>
    <w:p w:rsidR="00183953" w:rsidRPr="006E117D" w:rsidRDefault="00183953" w:rsidP="006E117D">
      <w:pPr>
        <w:spacing w:after="0" w:line="240" w:lineRule="auto"/>
        <w:rPr>
          <w:rFonts w:ascii="Times New Roman" w:hAnsi="Times New Roman" w:cs="Times New Roman"/>
        </w:rPr>
      </w:pPr>
    </w:p>
    <w:sectPr w:rsidR="00183953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21A0D"/>
    <w:rsid w:val="00054711"/>
    <w:rsid w:val="00073198"/>
    <w:rsid w:val="000B1715"/>
    <w:rsid w:val="000B1D1F"/>
    <w:rsid w:val="000B5969"/>
    <w:rsid w:val="000D7E11"/>
    <w:rsid w:val="000F45F5"/>
    <w:rsid w:val="00107C47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3953"/>
    <w:rsid w:val="00184343"/>
    <w:rsid w:val="001A3D0E"/>
    <w:rsid w:val="001A5905"/>
    <w:rsid w:val="001B4BE0"/>
    <w:rsid w:val="001E7B93"/>
    <w:rsid w:val="001F0DBE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47CB"/>
    <w:rsid w:val="006F4BED"/>
    <w:rsid w:val="00714B18"/>
    <w:rsid w:val="00721712"/>
    <w:rsid w:val="00723A4D"/>
    <w:rsid w:val="0072476E"/>
    <w:rsid w:val="00725A18"/>
    <w:rsid w:val="007272A7"/>
    <w:rsid w:val="007314FE"/>
    <w:rsid w:val="00765511"/>
    <w:rsid w:val="007737E3"/>
    <w:rsid w:val="00783BD6"/>
    <w:rsid w:val="007B1651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800CB"/>
    <w:rsid w:val="00892F7C"/>
    <w:rsid w:val="008A0136"/>
    <w:rsid w:val="008D7B41"/>
    <w:rsid w:val="008F44A1"/>
    <w:rsid w:val="008F7528"/>
    <w:rsid w:val="00911F05"/>
    <w:rsid w:val="00924E88"/>
    <w:rsid w:val="00925D23"/>
    <w:rsid w:val="009342FF"/>
    <w:rsid w:val="00934C98"/>
    <w:rsid w:val="00940667"/>
    <w:rsid w:val="0094522D"/>
    <w:rsid w:val="00956A4E"/>
    <w:rsid w:val="0098534B"/>
    <w:rsid w:val="009A6D40"/>
    <w:rsid w:val="009C3936"/>
    <w:rsid w:val="009E1BE5"/>
    <w:rsid w:val="009E3400"/>
    <w:rsid w:val="009F5FE0"/>
    <w:rsid w:val="00A13901"/>
    <w:rsid w:val="00A14311"/>
    <w:rsid w:val="00A31AC0"/>
    <w:rsid w:val="00A410C5"/>
    <w:rsid w:val="00A471CB"/>
    <w:rsid w:val="00A74625"/>
    <w:rsid w:val="00A94078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334AD"/>
    <w:rsid w:val="00B374B8"/>
    <w:rsid w:val="00B42A51"/>
    <w:rsid w:val="00B52394"/>
    <w:rsid w:val="00B80E49"/>
    <w:rsid w:val="00B9674C"/>
    <w:rsid w:val="00BA3A68"/>
    <w:rsid w:val="00BC1F53"/>
    <w:rsid w:val="00BE68B2"/>
    <w:rsid w:val="00BF3EB8"/>
    <w:rsid w:val="00BF6591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5F49"/>
    <w:rsid w:val="00CB4452"/>
    <w:rsid w:val="00CB5D73"/>
    <w:rsid w:val="00CB71C6"/>
    <w:rsid w:val="00CC4C62"/>
    <w:rsid w:val="00D03CCD"/>
    <w:rsid w:val="00D07712"/>
    <w:rsid w:val="00D34AD0"/>
    <w:rsid w:val="00D62091"/>
    <w:rsid w:val="00D7533B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C7176"/>
    <w:rsid w:val="00EF2211"/>
    <w:rsid w:val="00EF7562"/>
    <w:rsid w:val="00F04BE1"/>
    <w:rsid w:val="00F16C2B"/>
    <w:rsid w:val="00F429C0"/>
    <w:rsid w:val="00F54DAE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  <w:style w:type="character" w:customStyle="1" w:styleId="7">
    <w:name w:val="Основной текст (7) + Не курсив"/>
    <w:basedOn w:val="a0"/>
    <w:rsid w:val="00725A1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318</cp:revision>
  <cp:lastPrinted>2023-10-23T08:13:00Z</cp:lastPrinted>
  <dcterms:created xsi:type="dcterms:W3CDTF">2019-01-31T02:14:00Z</dcterms:created>
  <dcterms:modified xsi:type="dcterms:W3CDTF">2023-10-23T08:16:00Z</dcterms:modified>
</cp:coreProperties>
</file>